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F08F" w14:textId="77777777" w:rsidR="00957874" w:rsidRPr="000E5389" w:rsidRDefault="00957874" w:rsidP="005D600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E5389">
        <w:rPr>
          <w:rFonts w:asciiTheme="minorHAnsi" w:hAnsiTheme="minorHAnsi" w:cstheme="minorHAnsi"/>
          <w:noProof/>
        </w:rPr>
        <w:drawing>
          <wp:inline distT="0" distB="0" distL="0" distR="0" wp14:anchorId="336C4025" wp14:editId="5AE58C67">
            <wp:extent cx="914175" cy="92392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rginia Municipal League – Building Better Communities Through Sound  Govern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67" cy="96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389">
        <w:rPr>
          <w:rFonts w:asciiTheme="minorHAnsi" w:hAnsiTheme="minorHAnsi" w:cstheme="minorHAnsi"/>
          <w:noProof/>
        </w:rPr>
        <w:t xml:space="preserve">                                  </w:t>
      </w:r>
      <w:r w:rsidR="005D6004">
        <w:rPr>
          <w:rFonts w:asciiTheme="minorHAnsi" w:hAnsiTheme="minorHAnsi" w:cstheme="minorHAnsi"/>
          <w:noProof/>
        </w:rPr>
        <w:t xml:space="preserve">                       </w:t>
      </w:r>
      <w:r w:rsidRPr="000E5389">
        <w:rPr>
          <w:rFonts w:asciiTheme="minorHAnsi" w:hAnsiTheme="minorHAnsi" w:cstheme="minorHAnsi"/>
          <w:noProof/>
        </w:rPr>
        <w:t xml:space="preserve">           </w:t>
      </w:r>
      <w:r w:rsidR="00F96231">
        <w:rPr>
          <w:rFonts w:asciiTheme="minorHAnsi" w:hAnsiTheme="minorHAnsi" w:cstheme="minorHAnsi"/>
          <w:noProof/>
        </w:rPr>
        <w:t xml:space="preserve">                </w:t>
      </w:r>
      <w:r w:rsidRPr="000E5389">
        <w:rPr>
          <w:rFonts w:asciiTheme="minorHAnsi" w:hAnsiTheme="minorHAnsi" w:cstheme="minorHAnsi"/>
          <w:noProof/>
        </w:rPr>
        <w:t xml:space="preserve">                       </w:t>
      </w:r>
      <w:r w:rsidRPr="000E5389">
        <w:rPr>
          <w:rFonts w:asciiTheme="minorHAnsi" w:hAnsiTheme="minorHAnsi" w:cstheme="minorHAnsi"/>
          <w:noProof/>
        </w:rPr>
        <w:drawing>
          <wp:inline distT="0" distB="0" distL="0" distR="0" wp14:anchorId="334837C4" wp14:editId="749026B4">
            <wp:extent cx="1483294" cy="79057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Value of VACo - Virginia Association of Counti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1" cy="82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52A9D" w14:textId="77777777" w:rsidR="00AE5532" w:rsidRDefault="00AE5532" w:rsidP="00AE553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WHY</w:t>
      </w:r>
      <w:r w:rsidR="00F96231">
        <w:rPr>
          <w:rFonts w:asciiTheme="minorHAnsi" w:hAnsiTheme="minorHAnsi" w:cstheme="minorHAnsi"/>
          <w:b/>
          <w:bCs/>
          <w:sz w:val="24"/>
          <w:szCs w:val="24"/>
        </w:rPr>
        <w:t xml:space="preserve"> THE VML/VACO APCO</w:t>
      </w:r>
      <w:r w:rsidR="00E56A71" w:rsidRPr="000E5389">
        <w:rPr>
          <w:rFonts w:asciiTheme="minorHAnsi" w:hAnsiTheme="minorHAnsi" w:cstheme="minorHAnsi"/>
          <w:b/>
          <w:bCs/>
          <w:sz w:val="24"/>
          <w:szCs w:val="24"/>
        </w:rPr>
        <w:t xml:space="preserve"> STEERING COMMITTEE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IS </w:t>
      </w:r>
    </w:p>
    <w:p w14:paraId="1C0A5835" w14:textId="26BBFF7D" w:rsidR="003C38E5" w:rsidRPr="000E5389" w:rsidRDefault="00AE5532" w:rsidP="00AE553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IMPORTANT TO THE LOCALITIES IN APCO’S SERVICE AREA IN VIRGINIA</w:t>
      </w:r>
    </w:p>
    <w:p w14:paraId="53E6B6BB" w14:textId="77777777" w:rsidR="003C38E5" w:rsidRPr="000E5389" w:rsidRDefault="003C38E5" w:rsidP="00733615">
      <w:pPr>
        <w:shd w:val="clear" w:color="auto" w:fill="FFFFFF"/>
        <w:rPr>
          <w:rFonts w:asciiTheme="minorHAnsi" w:hAnsiTheme="minorHAnsi" w:cstheme="minorHAnsi"/>
          <w:color w:val="333333"/>
        </w:rPr>
      </w:pPr>
    </w:p>
    <w:p w14:paraId="54FCF6BA" w14:textId="70886D79" w:rsidR="003C38E5" w:rsidRPr="000E5389" w:rsidRDefault="00B77545" w:rsidP="00F6298E">
      <w:pPr>
        <w:rPr>
          <w:rFonts w:asciiTheme="minorHAnsi" w:hAnsiTheme="minorHAnsi" w:cstheme="minorHAnsi"/>
        </w:rPr>
      </w:pPr>
      <w:r w:rsidRPr="000E5389">
        <w:rPr>
          <w:rFonts w:asciiTheme="minorHAnsi" w:hAnsiTheme="minorHAnsi" w:cstheme="minorHAnsi"/>
          <w:b/>
        </w:rPr>
        <w:t>Committee Purpose:</w:t>
      </w:r>
      <w:r w:rsidR="00E56A71" w:rsidRPr="000E5389">
        <w:rPr>
          <w:rFonts w:asciiTheme="minorHAnsi" w:hAnsiTheme="minorHAnsi" w:cstheme="minorHAnsi"/>
        </w:rPr>
        <w:t> </w:t>
      </w:r>
      <w:r w:rsidR="00AC3439" w:rsidRPr="00AC3439">
        <w:rPr>
          <w:rFonts w:asciiTheme="minorHAnsi" w:hAnsiTheme="minorHAnsi" w:cstheme="minorHAnsi"/>
          <w:color w:val="333333"/>
          <w:shd w:val="clear" w:color="auto" w:fill="FFFFFF"/>
        </w:rPr>
        <w:t>In 1978, the </w:t>
      </w:r>
      <w:hyperlink r:id="rId10" w:history="1">
        <w:r w:rsidR="00AC3439" w:rsidRPr="00AC3439">
          <w:rPr>
            <w:rStyle w:val="Hyperlink"/>
            <w:rFonts w:asciiTheme="minorHAnsi" w:hAnsiTheme="minorHAnsi" w:cstheme="minorHAnsi"/>
            <w:color w:val="004990"/>
            <w:shd w:val="clear" w:color="auto" w:fill="FFFFFF"/>
          </w:rPr>
          <w:t>Virginia Municipal League (VML)</w:t>
        </w:r>
      </w:hyperlink>
      <w:r w:rsidR="00AC3439" w:rsidRPr="00AC3439">
        <w:rPr>
          <w:rFonts w:asciiTheme="minorHAnsi" w:hAnsiTheme="minorHAnsi" w:cstheme="minorHAnsi"/>
          <w:color w:val="333333"/>
          <w:shd w:val="clear" w:color="auto" w:fill="FFFFFF"/>
        </w:rPr>
        <w:t> and the </w:t>
      </w:r>
      <w:hyperlink r:id="rId11" w:tgtFrame="_blank" w:history="1">
        <w:r w:rsidR="00AC3439" w:rsidRPr="00AC3439">
          <w:rPr>
            <w:rStyle w:val="Hyperlink"/>
            <w:rFonts w:asciiTheme="minorHAnsi" w:hAnsiTheme="minorHAnsi" w:cstheme="minorHAnsi"/>
            <w:color w:val="004990"/>
            <w:shd w:val="clear" w:color="auto" w:fill="FFFFFF"/>
          </w:rPr>
          <w:t>Virginia Association of Counties (VACo)</w:t>
        </w:r>
      </w:hyperlink>
      <w:r w:rsidR="00AC3439" w:rsidRPr="00AC3439">
        <w:rPr>
          <w:rFonts w:asciiTheme="minorHAnsi" w:hAnsiTheme="minorHAnsi" w:cstheme="minorHAnsi"/>
          <w:color w:val="333333"/>
          <w:shd w:val="clear" w:color="auto" w:fill="FFFFFF"/>
        </w:rPr>
        <w:t> created a Steering Committee to represent the interests of the localities in the </w:t>
      </w:r>
      <w:hyperlink r:id="rId12" w:tgtFrame="_blank" w:history="1">
        <w:r w:rsidR="00AC3439" w:rsidRPr="00AC3439">
          <w:rPr>
            <w:rStyle w:val="Hyperlink"/>
            <w:rFonts w:asciiTheme="minorHAnsi" w:hAnsiTheme="minorHAnsi" w:cstheme="minorHAnsi"/>
            <w:color w:val="004990"/>
            <w:shd w:val="clear" w:color="auto" w:fill="FFFFFF"/>
          </w:rPr>
          <w:t>Appalachian Power Company (APCo)</w:t>
        </w:r>
      </w:hyperlink>
      <w:r w:rsidR="00AC3439" w:rsidRPr="00AC3439">
        <w:rPr>
          <w:rFonts w:asciiTheme="minorHAnsi" w:hAnsiTheme="minorHAnsi" w:cstheme="minorHAnsi"/>
          <w:color w:val="333333"/>
          <w:shd w:val="clear" w:color="auto" w:fill="FFFFFF"/>
        </w:rPr>
        <w:t> service area in connection with the purchase of electric power from APCo.  Since that time, the Steering Committee has worked to advance the best int</w:t>
      </w:r>
      <w:r w:rsidR="00AC3439">
        <w:rPr>
          <w:rFonts w:asciiTheme="minorHAnsi" w:hAnsiTheme="minorHAnsi" w:cstheme="minorHAnsi"/>
          <w:color w:val="333333"/>
          <w:shd w:val="clear" w:color="auto" w:fill="FFFFFF"/>
        </w:rPr>
        <w:t>erests of localities and other Public Authority C</w:t>
      </w:r>
      <w:r w:rsidR="00AC3439" w:rsidRPr="00AC3439">
        <w:rPr>
          <w:rFonts w:asciiTheme="minorHAnsi" w:hAnsiTheme="minorHAnsi" w:cstheme="minorHAnsi"/>
          <w:color w:val="333333"/>
          <w:shd w:val="clear" w:color="auto" w:fill="FFFFFF"/>
        </w:rPr>
        <w:t>ustomers</w:t>
      </w:r>
      <w:r w:rsidR="00011230">
        <w:rPr>
          <w:rFonts w:asciiTheme="minorHAnsi" w:hAnsiTheme="minorHAnsi" w:cstheme="minorHAnsi"/>
          <w:color w:val="333333"/>
          <w:shd w:val="clear" w:color="auto" w:fill="FFFFFF"/>
        </w:rPr>
        <w:t xml:space="preserve"> (collectively, PAs)</w:t>
      </w:r>
      <w:r w:rsidR="00AC3439" w:rsidRPr="00AC3439">
        <w:rPr>
          <w:rFonts w:asciiTheme="minorHAnsi" w:hAnsiTheme="minorHAnsi" w:cstheme="minorHAnsi"/>
          <w:color w:val="333333"/>
          <w:shd w:val="clear" w:color="auto" w:fill="FFFFFF"/>
        </w:rPr>
        <w:t xml:space="preserve">, negotiating contractual terms with APCo on behalf of </w:t>
      </w:r>
      <w:r w:rsidR="00AE5532">
        <w:rPr>
          <w:rFonts w:asciiTheme="minorHAnsi" w:hAnsiTheme="minorHAnsi" w:cstheme="minorHAnsi"/>
          <w:color w:val="333333"/>
          <w:shd w:val="clear" w:color="auto" w:fill="FFFFFF"/>
        </w:rPr>
        <w:t xml:space="preserve">the PAs </w:t>
      </w:r>
      <w:r w:rsidR="00AC3439">
        <w:rPr>
          <w:rFonts w:asciiTheme="minorHAnsi" w:hAnsiTheme="minorHAnsi" w:cstheme="minorHAnsi"/>
          <w:color w:val="333333"/>
          <w:shd w:val="clear" w:color="auto" w:fill="FFFFFF"/>
        </w:rPr>
        <w:t xml:space="preserve">and participating in </w:t>
      </w:r>
      <w:r w:rsidR="00122E91">
        <w:rPr>
          <w:rFonts w:asciiTheme="minorHAnsi" w:hAnsiTheme="minorHAnsi" w:cstheme="minorHAnsi"/>
          <w:color w:val="333333"/>
          <w:shd w:val="clear" w:color="auto" w:fill="FFFFFF"/>
        </w:rPr>
        <w:t xml:space="preserve">numerous APCo regulatory </w:t>
      </w:r>
      <w:r w:rsidR="00AE5532">
        <w:rPr>
          <w:rFonts w:asciiTheme="minorHAnsi" w:hAnsiTheme="minorHAnsi" w:cstheme="minorHAnsi"/>
          <w:color w:val="333333"/>
          <w:shd w:val="clear" w:color="auto" w:fill="FFFFFF"/>
        </w:rPr>
        <w:t xml:space="preserve">cases </w:t>
      </w:r>
      <w:r w:rsidR="00AC3439" w:rsidRPr="00AC3439">
        <w:rPr>
          <w:rFonts w:asciiTheme="minorHAnsi" w:hAnsiTheme="minorHAnsi" w:cstheme="minorHAnsi"/>
          <w:color w:val="333333"/>
          <w:shd w:val="clear" w:color="auto" w:fill="FFFFFF"/>
        </w:rPr>
        <w:t>before the Virginia State Corp</w:t>
      </w:r>
      <w:r w:rsidR="00AC3439">
        <w:rPr>
          <w:rFonts w:asciiTheme="minorHAnsi" w:hAnsiTheme="minorHAnsi" w:cstheme="minorHAnsi"/>
          <w:color w:val="333333"/>
          <w:shd w:val="clear" w:color="auto" w:fill="FFFFFF"/>
        </w:rPr>
        <w:t>oration Commission</w:t>
      </w:r>
      <w:r w:rsidR="006E76DB">
        <w:rPr>
          <w:rFonts w:asciiTheme="minorHAnsi" w:hAnsiTheme="minorHAnsi" w:cstheme="minorHAnsi"/>
          <w:color w:val="333333"/>
          <w:shd w:val="clear" w:color="auto" w:fill="FFFFFF"/>
        </w:rPr>
        <w:t xml:space="preserve"> (SCC)</w:t>
      </w:r>
      <w:r w:rsidR="00AC3439">
        <w:rPr>
          <w:rFonts w:asciiTheme="minorHAnsi" w:hAnsiTheme="minorHAnsi" w:cstheme="minorHAnsi"/>
          <w:color w:val="333333"/>
          <w:shd w:val="clear" w:color="auto" w:fill="FFFFFF"/>
        </w:rPr>
        <w:t xml:space="preserve">, all for the </w:t>
      </w:r>
      <w:r w:rsidR="00AC3439" w:rsidRPr="00AC3439">
        <w:rPr>
          <w:rFonts w:asciiTheme="minorHAnsi" w:hAnsiTheme="minorHAnsi" w:cstheme="minorHAnsi"/>
          <w:color w:val="333333"/>
          <w:shd w:val="clear" w:color="auto" w:fill="FFFFFF"/>
        </w:rPr>
        <w:t>purpose of ensuring t</w:t>
      </w:r>
      <w:r w:rsidR="00AC3439">
        <w:rPr>
          <w:rFonts w:asciiTheme="minorHAnsi" w:hAnsiTheme="minorHAnsi" w:cstheme="minorHAnsi"/>
          <w:color w:val="333333"/>
          <w:shd w:val="clear" w:color="auto" w:fill="FFFFFF"/>
        </w:rPr>
        <w:t xml:space="preserve">hat the electricity rates charged to </w:t>
      </w:r>
      <w:r w:rsidR="00AE5532">
        <w:rPr>
          <w:rFonts w:asciiTheme="minorHAnsi" w:hAnsiTheme="minorHAnsi" w:cstheme="minorHAnsi"/>
          <w:color w:val="333333"/>
          <w:shd w:val="clear" w:color="auto" w:fill="FFFFFF"/>
        </w:rPr>
        <w:t xml:space="preserve">the PAs </w:t>
      </w:r>
      <w:r w:rsidR="00AC3439" w:rsidRPr="00AC3439">
        <w:rPr>
          <w:rFonts w:asciiTheme="minorHAnsi" w:hAnsiTheme="minorHAnsi" w:cstheme="minorHAnsi"/>
          <w:color w:val="333333"/>
          <w:shd w:val="clear" w:color="auto" w:fill="FFFFFF"/>
        </w:rPr>
        <w:t>are just and reasonable.</w:t>
      </w:r>
      <w:r w:rsidRPr="000E5389">
        <w:rPr>
          <w:rFonts w:asciiTheme="minorHAnsi" w:hAnsiTheme="minorHAnsi" w:cstheme="minorHAnsi"/>
        </w:rPr>
        <w:t xml:space="preserve"> </w:t>
      </w:r>
      <w:r w:rsidR="00A53F1D" w:rsidRPr="000E5389">
        <w:rPr>
          <w:rFonts w:asciiTheme="minorHAnsi" w:hAnsiTheme="minorHAnsi" w:cstheme="minorHAnsi"/>
        </w:rPr>
        <w:t xml:space="preserve">Below are highlighted outcomes </w:t>
      </w:r>
      <w:r w:rsidR="00E56A71" w:rsidRPr="000E5389">
        <w:rPr>
          <w:rFonts w:asciiTheme="minorHAnsi" w:hAnsiTheme="minorHAnsi" w:cstheme="minorHAnsi"/>
        </w:rPr>
        <w:t xml:space="preserve">of the Steering Committee’s </w:t>
      </w:r>
      <w:r w:rsidR="00F96231">
        <w:rPr>
          <w:rFonts w:asciiTheme="minorHAnsi" w:hAnsiTheme="minorHAnsi" w:cstheme="minorHAnsi"/>
        </w:rPr>
        <w:t>work</w:t>
      </w:r>
      <w:r w:rsidR="00E56A71" w:rsidRPr="000E5389">
        <w:rPr>
          <w:rFonts w:asciiTheme="minorHAnsi" w:hAnsiTheme="minorHAnsi" w:cstheme="minorHAnsi"/>
        </w:rPr>
        <w:t xml:space="preserve"> in re</w:t>
      </w:r>
      <w:r w:rsidR="00A53F1D" w:rsidRPr="000E5389">
        <w:rPr>
          <w:rFonts w:asciiTheme="minorHAnsi" w:hAnsiTheme="minorHAnsi" w:cstheme="minorHAnsi"/>
        </w:rPr>
        <w:t>cent years</w:t>
      </w:r>
      <w:r w:rsidR="00E56A71" w:rsidRPr="000E5389">
        <w:rPr>
          <w:rFonts w:asciiTheme="minorHAnsi" w:hAnsiTheme="minorHAnsi" w:cstheme="minorHAnsi"/>
        </w:rPr>
        <w:t>:</w:t>
      </w:r>
      <w:r w:rsidR="00E14746">
        <w:rPr>
          <w:rFonts w:asciiTheme="minorHAnsi" w:hAnsiTheme="minorHAnsi" w:cstheme="minorHAnsi"/>
        </w:rPr>
        <w:t xml:space="preserve"> </w:t>
      </w:r>
    </w:p>
    <w:p w14:paraId="079232C3" w14:textId="77777777" w:rsidR="00B77545" w:rsidRPr="00E102C0" w:rsidRDefault="00B77545" w:rsidP="00F6298E">
      <w:pPr>
        <w:rPr>
          <w:rFonts w:asciiTheme="minorHAnsi" w:hAnsiTheme="minorHAnsi" w:cstheme="minorHAnsi"/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942"/>
      </w:tblGrid>
      <w:tr w:rsidR="005D6004" w:rsidRPr="000E5389" w14:paraId="09AB12AA" w14:textId="77777777" w:rsidTr="005D6004">
        <w:tc>
          <w:tcPr>
            <w:tcW w:w="1683" w:type="dxa"/>
          </w:tcPr>
          <w:p w14:paraId="0EB2199E" w14:textId="085CC2DC" w:rsidR="00B77545" w:rsidRPr="000E5389" w:rsidRDefault="000E5389" w:rsidP="005D600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Favorable </w:t>
            </w:r>
            <w:r w:rsidR="00393CA1">
              <w:rPr>
                <w:rFonts w:asciiTheme="minorHAnsi" w:hAnsiTheme="minorHAnsi" w:cstheme="minorHAnsi"/>
                <w:b/>
              </w:rPr>
              <w:t>Electricity Rates</w:t>
            </w:r>
          </w:p>
        </w:tc>
        <w:tc>
          <w:tcPr>
            <w:tcW w:w="7942" w:type="dxa"/>
            <w:vAlign w:val="center"/>
          </w:tcPr>
          <w:p w14:paraId="618D6D68" w14:textId="2D64434D" w:rsidR="00B77545" w:rsidRPr="00971100" w:rsidRDefault="001330C6" w:rsidP="00D358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APCo’s Public Authority customers </w:t>
            </w:r>
            <w:r w:rsidR="00122E91">
              <w:rPr>
                <w:rFonts w:asciiTheme="minorHAnsi" w:hAnsiTheme="minorHAnsi" w:cstheme="minorHAnsi"/>
              </w:rPr>
              <w:t xml:space="preserve">have </w:t>
            </w:r>
            <w:r>
              <w:rPr>
                <w:rFonts w:asciiTheme="minorHAnsi" w:hAnsiTheme="minorHAnsi" w:cstheme="minorHAnsi"/>
              </w:rPr>
              <w:t>realize</w:t>
            </w:r>
            <w:r w:rsidR="00122E91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 xml:space="preserve"> s</w:t>
            </w:r>
            <w:r w:rsidR="00011230">
              <w:rPr>
                <w:rFonts w:asciiTheme="minorHAnsi" w:hAnsiTheme="minorHAnsi" w:cstheme="minorHAnsi"/>
              </w:rPr>
              <w:t>ubstanti</w:t>
            </w:r>
            <w:r>
              <w:rPr>
                <w:rFonts w:asciiTheme="minorHAnsi" w:hAnsiTheme="minorHAnsi" w:cstheme="minorHAnsi"/>
              </w:rPr>
              <w:t xml:space="preserve">al financial savings as a result of </w:t>
            </w:r>
            <w:r w:rsidR="00011230">
              <w:rPr>
                <w:rFonts w:asciiTheme="minorHAnsi" w:hAnsiTheme="minorHAnsi" w:cstheme="minorHAnsi"/>
              </w:rPr>
              <w:t>the Steering Committee’s specific efforts in both contractual negotiations with APCo and numerous SCC cases involving APCo</w:t>
            </w:r>
            <w:r w:rsidR="00BA7D98">
              <w:rPr>
                <w:rFonts w:asciiTheme="minorHAnsi" w:hAnsiTheme="minorHAnsi" w:cstheme="minorHAnsi"/>
              </w:rPr>
              <w:t xml:space="preserve"> over the last several years</w:t>
            </w:r>
            <w:r w:rsidR="00011230">
              <w:rPr>
                <w:rFonts w:asciiTheme="minorHAnsi" w:hAnsiTheme="minorHAnsi" w:cstheme="minorHAnsi"/>
              </w:rPr>
              <w:t xml:space="preserve">.  These highlights </w:t>
            </w:r>
            <w:r>
              <w:rPr>
                <w:rFonts w:asciiTheme="minorHAnsi" w:hAnsiTheme="minorHAnsi" w:cstheme="minorHAnsi"/>
              </w:rPr>
              <w:t>are further detailed</w:t>
            </w:r>
            <w:r w:rsidR="00F06379">
              <w:rPr>
                <w:rFonts w:asciiTheme="minorHAnsi" w:hAnsiTheme="minorHAnsi" w:cstheme="minorHAnsi"/>
              </w:rPr>
              <w:t xml:space="preserve"> </w:t>
            </w:r>
            <w:r w:rsidR="00CC7CC9">
              <w:rPr>
                <w:rFonts w:asciiTheme="minorHAnsi" w:hAnsiTheme="minorHAnsi" w:cstheme="minorHAnsi"/>
              </w:rPr>
              <w:t xml:space="preserve">on the Steering Committee web page </w:t>
            </w:r>
            <w:r>
              <w:rPr>
                <w:rFonts w:asciiTheme="minorHAnsi" w:hAnsiTheme="minorHAnsi" w:cstheme="minorHAnsi"/>
              </w:rPr>
              <w:t xml:space="preserve">and </w:t>
            </w:r>
            <w:r w:rsidR="00011230">
              <w:rPr>
                <w:rFonts w:asciiTheme="minorHAnsi" w:hAnsiTheme="minorHAnsi" w:cstheme="minorHAnsi"/>
              </w:rPr>
              <w:t>can be summarized as follows:</w:t>
            </w:r>
            <w:r w:rsidR="00B77545" w:rsidRPr="0097110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D6004" w:rsidRPr="000E5389" w14:paraId="5CB9EAAA" w14:textId="77777777" w:rsidTr="005D6004">
        <w:tc>
          <w:tcPr>
            <w:tcW w:w="1683" w:type="dxa"/>
          </w:tcPr>
          <w:p w14:paraId="02F7BC1C" w14:textId="77777777" w:rsidR="00B77545" w:rsidRPr="000E5389" w:rsidRDefault="00B77545" w:rsidP="005D60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42" w:type="dxa"/>
            <w:vAlign w:val="center"/>
          </w:tcPr>
          <w:p w14:paraId="74F8220F" w14:textId="2B1F9144" w:rsidR="00B77545" w:rsidRPr="00971100" w:rsidRDefault="00122E91" w:rsidP="00D35831">
            <w:pPr>
              <w:pStyle w:val="ListParagraph"/>
              <w:numPr>
                <w:ilvl w:val="0"/>
                <w:numId w:val="3"/>
              </w:numPr>
              <w:ind w:left="436" w:hanging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6853BD" w:rsidRPr="006853BD">
              <w:t xml:space="preserve">uring the last two contractual negotiation cycles, </w:t>
            </w:r>
            <w:r w:rsidR="006853BD">
              <w:t>t</w:t>
            </w:r>
            <w:r w:rsidR="006853BD" w:rsidRPr="006853BD">
              <w:t xml:space="preserve">he Steering Committee was successful in negotiations </w:t>
            </w:r>
            <w:r w:rsidR="00BA7D98">
              <w:t xml:space="preserve">with APCo </w:t>
            </w:r>
            <w:r w:rsidR="006853BD" w:rsidRPr="006853BD">
              <w:t xml:space="preserve">that saved the </w:t>
            </w:r>
            <w:r w:rsidR="006853BD">
              <w:t>PAs</w:t>
            </w:r>
            <w:r w:rsidR="006853BD" w:rsidRPr="006853BD">
              <w:t xml:space="preserve"> and, by extension, the taxpayers in APCo’s service area in Virginia more than $17 million</w:t>
            </w:r>
            <w:r w:rsidR="006853BD">
              <w:t>.</w:t>
            </w:r>
          </w:p>
          <w:p w14:paraId="18FF2408" w14:textId="469259A2" w:rsidR="00A53F1D" w:rsidRPr="00D40623" w:rsidRDefault="00011230" w:rsidP="00011230">
            <w:pPr>
              <w:pStyle w:val="ListParagraph"/>
              <w:numPr>
                <w:ilvl w:val="0"/>
                <w:numId w:val="3"/>
              </w:numPr>
              <w:ind w:left="436" w:hanging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</w:t>
            </w:r>
            <w:r w:rsidR="00122E91">
              <w:rPr>
                <w:rFonts w:asciiTheme="minorHAnsi" w:hAnsiTheme="minorHAnsi" w:cstheme="minorHAnsi"/>
              </w:rPr>
              <w:t xml:space="preserve">numerous </w:t>
            </w:r>
            <w:r w:rsidR="00122E91" w:rsidRPr="00D40623">
              <w:rPr>
                <w:rFonts w:asciiTheme="minorHAnsi" w:hAnsiTheme="minorHAnsi" w:cstheme="minorHAnsi"/>
              </w:rPr>
              <w:t>cases</w:t>
            </w:r>
            <w:r w:rsidRPr="00D40623">
              <w:rPr>
                <w:rFonts w:asciiTheme="minorHAnsi" w:hAnsiTheme="minorHAnsi" w:cstheme="minorHAnsi"/>
              </w:rPr>
              <w:t xml:space="preserve">, APCo’s </w:t>
            </w:r>
            <w:r w:rsidR="001330C6" w:rsidRPr="00D40623">
              <w:rPr>
                <w:rFonts w:asciiTheme="minorHAnsi" w:hAnsiTheme="minorHAnsi" w:cstheme="minorHAnsi"/>
              </w:rPr>
              <w:t xml:space="preserve">revenues from proposed rate increases, depreciation methodology for </w:t>
            </w:r>
            <w:r w:rsidR="00122E91" w:rsidRPr="00D40623">
              <w:rPr>
                <w:rFonts w:asciiTheme="minorHAnsi" w:hAnsiTheme="minorHAnsi" w:cstheme="minorHAnsi"/>
              </w:rPr>
              <w:t>retirement of a coal plant</w:t>
            </w:r>
            <w:r w:rsidR="001330C6" w:rsidRPr="00D40623">
              <w:rPr>
                <w:rFonts w:asciiTheme="minorHAnsi" w:hAnsiTheme="minorHAnsi" w:cstheme="minorHAnsi"/>
              </w:rPr>
              <w:t xml:space="preserve">, </w:t>
            </w:r>
            <w:r w:rsidR="00122E91" w:rsidRPr="00D40623">
              <w:rPr>
                <w:rFonts w:asciiTheme="minorHAnsi" w:hAnsiTheme="minorHAnsi" w:cstheme="minorHAnsi"/>
              </w:rPr>
              <w:t xml:space="preserve">cost recovery methodologies for renewable energy investments, </w:t>
            </w:r>
            <w:r w:rsidR="001330C6" w:rsidRPr="00D40623">
              <w:rPr>
                <w:rFonts w:asciiTheme="minorHAnsi" w:hAnsiTheme="minorHAnsi" w:cstheme="minorHAnsi"/>
              </w:rPr>
              <w:t xml:space="preserve">and vegetation management would have been significantly higher </w:t>
            </w:r>
            <w:r w:rsidRPr="00D40623">
              <w:rPr>
                <w:rFonts w:asciiTheme="minorHAnsi" w:hAnsiTheme="minorHAnsi" w:cstheme="minorHAnsi"/>
              </w:rPr>
              <w:t xml:space="preserve">had it not been for the opposition of the Steering Committee and other rate payer advocacy organizations.  In many of these cases, the Steering Committee has played a leading role in forming successful, strategic alliances that have </w:t>
            </w:r>
            <w:r w:rsidR="00BD7234" w:rsidRPr="00D40623">
              <w:rPr>
                <w:rFonts w:asciiTheme="minorHAnsi" w:hAnsiTheme="minorHAnsi" w:cstheme="minorHAnsi"/>
              </w:rPr>
              <w:t>enhanced the Committee’s le</w:t>
            </w:r>
            <w:r w:rsidR="001330C6" w:rsidRPr="00D40623">
              <w:rPr>
                <w:rFonts w:asciiTheme="minorHAnsi" w:hAnsiTheme="minorHAnsi" w:cstheme="minorHAnsi"/>
              </w:rPr>
              <w:t>verage resu</w:t>
            </w:r>
            <w:r w:rsidR="00122E91" w:rsidRPr="00D40623">
              <w:rPr>
                <w:rFonts w:asciiTheme="minorHAnsi" w:hAnsiTheme="minorHAnsi" w:cstheme="minorHAnsi"/>
              </w:rPr>
              <w:t>lting in</w:t>
            </w:r>
            <w:r w:rsidR="001330C6" w:rsidRPr="00D40623">
              <w:rPr>
                <w:rFonts w:asciiTheme="minorHAnsi" w:hAnsiTheme="minorHAnsi" w:cstheme="minorHAnsi"/>
              </w:rPr>
              <w:t xml:space="preserve"> $140 million in savings for </w:t>
            </w:r>
            <w:r w:rsidR="00122E91" w:rsidRPr="00D40623">
              <w:rPr>
                <w:rFonts w:asciiTheme="minorHAnsi" w:hAnsiTheme="minorHAnsi" w:cstheme="minorHAnsi"/>
              </w:rPr>
              <w:t xml:space="preserve">all </w:t>
            </w:r>
            <w:r w:rsidR="001330C6" w:rsidRPr="00D40623">
              <w:rPr>
                <w:rFonts w:asciiTheme="minorHAnsi" w:hAnsiTheme="minorHAnsi" w:cstheme="minorHAnsi"/>
              </w:rPr>
              <w:t>ratepaye</w:t>
            </w:r>
            <w:r w:rsidR="00122E91" w:rsidRPr="00D40623">
              <w:rPr>
                <w:rFonts w:asciiTheme="minorHAnsi" w:hAnsiTheme="minorHAnsi" w:cstheme="minorHAnsi"/>
              </w:rPr>
              <w:t>rs, including PA customers.</w:t>
            </w:r>
          </w:p>
          <w:p w14:paraId="0F1611EA" w14:textId="77777777" w:rsidR="005D6004" w:rsidRPr="00E102C0" w:rsidRDefault="005D6004" w:rsidP="005D6004">
            <w:pPr>
              <w:pStyle w:val="ListParagraph"/>
              <w:ind w:left="436"/>
              <w:rPr>
                <w:rFonts w:asciiTheme="minorHAnsi" w:hAnsiTheme="minorHAnsi" w:cstheme="minorHAnsi"/>
                <w:sz w:val="16"/>
              </w:rPr>
            </w:pPr>
          </w:p>
        </w:tc>
      </w:tr>
      <w:tr w:rsidR="005D6004" w:rsidRPr="000E5389" w14:paraId="533C0F4C" w14:textId="77777777" w:rsidTr="005D6004">
        <w:tc>
          <w:tcPr>
            <w:tcW w:w="1683" w:type="dxa"/>
          </w:tcPr>
          <w:p w14:paraId="636C5F7C" w14:textId="77777777" w:rsidR="00B77545" w:rsidRPr="000E5389" w:rsidRDefault="00D35831" w:rsidP="005D600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Legal/Technical Expertise and Experience</w:t>
            </w:r>
          </w:p>
        </w:tc>
        <w:tc>
          <w:tcPr>
            <w:tcW w:w="7942" w:type="dxa"/>
            <w:vAlign w:val="center"/>
          </w:tcPr>
          <w:p w14:paraId="4F980F2F" w14:textId="00367CFA" w:rsidR="00B77545" w:rsidRDefault="00716383" w:rsidP="00D35831">
            <w:pPr>
              <w:rPr>
                <w:rFonts w:asciiTheme="minorHAnsi" w:eastAsia="Calibri" w:hAnsiTheme="minorHAnsi" w:cstheme="minorHAnsi"/>
              </w:rPr>
            </w:pPr>
            <w:r w:rsidRPr="00716383">
              <w:rPr>
                <w:rFonts w:asciiTheme="minorHAnsi" w:eastAsia="Calibri" w:hAnsiTheme="minorHAnsi" w:cstheme="minorHAnsi"/>
              </w:rPr>
              <w:t xml:space="preserve">The Steering Committee retains expert legal and technical assistance to assist </w:t>
            </w:r>
            <w:r w:rsidR="00AE5532">
              <w:rPr>
                <w:rFonts w:asciiTheme="minorHAnsi" w:eastAsia="Calibri" w:hAnsiTheme="minorHAnsi" w:cstheme="minorHAnsi"/>
              </w:rPr>
              <w:t xml:space="preserve">the Steering Committee </w:t>
            </w:r>
            <w:r w:rsidRPr="00716383">
              <w:rPr>
                <w:rFonts w:asciiTheme="minorHAnsi" w:eastAsia="Calibri" w:hAnsiTheme="minorHAnsi" w:cstheme="minorHAnsi"/>
              </w:rPr>
              <w:t xml:space="preserve">in negotiating rates/contracts with </w:t>
            </w:r>
            <w:r w:rsidR="00F96231">
              <w:rPr>
                <w:rFonts w:asciiTheme="minorHAnsi" w:eastAsia="Calibri" w:hAnsiTheme="minorHAnsi" w:cstheme="minorHAnsi"/>
              </w:rPr>
              <w:t>APCo</w:t>
            </w:r>
            <w:r w:rsidRPr="00716383">
              <w:rPr>
                <w:rFonts w:asciiTheme="minorHAnsi" w:eastAsia="Calibri" w:hAnsiTheme="minorHAnsi" w:cstheme="minorHAnsi"/>
              </w:rPr>
              <w:t xml:space="preserve"> and </w:t>
            </w:r>
            <w:r w:rsidR="00AE5532">
              <w:rPr>
                <w:rFonts w:asciiTheme="minorHAnsi" w:eastAsia="Calibri" w:hAnsiTheme="minorHAnsi" w:cstheme="minorHAnsi"/>
              </w:rPr>
              <w:t xml:space="preserve">to oppose APCo’s proposed rate increases </w:t>
            </w:r>
            <w:r w:rsidR="00D62F9D">
              <w:rPr>
                <w:rFonts w:asciiTheme="minorHAnsi" w:eastAsia="Calibri" w:hAnsiTheme="minorHAnsi" w:cstheme="minorHAnsi"/>
              </w:rPr>
              <w:t>in</w:t>
            </w:r>
            <w:r w:rsidR="00D35831">
              <w:rPr>
                <w:rFonts w:asciiTheme="minorHAnsi" w:eastAsia="Calibri" w:hAnsiTheme="minorHAnsi" w:cstheme="minorHAnsi"/>
              </w:rPr>
              <w:t xml:space="preserve"> </w:t>
            </w:r>
            <w:r w:rsidR="00011230">
              <w:rPr>
                <w:rFonts w:asciiTheme="minorHAnsi" w:eastAsia="Calibri" w:hAnsiTheme="minorHAnsi" w:cstheme="minorHAnsi"/>
              </w:rPr>
              <w:t xml:space="preserve">major </w:t>
            </w:r>
            <w:r w:rsidR="00AE5532">
              <w:rPr>
                <w:rFonts w:asciiTheme="minorHAnsi" w:eastAsia="Calibri" w:hAnsiTheme="minorHAnsi" w:cstheme="minorHAnsi"/>
              </w:rPr>
              <w:t xml:space="preserve">cases </w:t>
            </w:r>
            <w:r w:rsidR="00D35831">
              <w:rPr>
                <w:rFonts w:asciiTheme="minorHAnsi" w:eastAsia="Calibri" w:hAnsiTheme="minorHAnsi" w:cstheme="minorHAnsi"/>
              </w:rPr>
              <w:t>before</w:t>
            </w:r>
            <w:r w:rsidRPr="00716383">
              <w:rPr>
                <w:rFonts w:asciiTheme="minorHAnsi" w:eastAsia="Calibri" w:hAnsiTheme="minorHAnsi" w:cstheme="minorHAnsi"/>
              </w:rPr>
              <w:t xml:space="preserve"> the </w:t>
            </w:r>
            <w:r w:rsidR="00BD7234">
              <w:rPr>
                <w:rFonts w:asciiTheme="minorHAnsi" w:eastAsia="Calibri" w:hAnsiTheme="minorHAnsi" w:cstheme="minorHAnsi"/>
              </w:rPr>
              <w:t>SCC</w:t>
            </w:r>
            <w:r w:rsidRPr="00716383">
              <w:rPr>
                <w:rFonts w:asciiTheme="minorHAnsi" w:eastAsia="Calibri" w:hAnsiTheme="minorHAnsi" w:cstheme="minorHAnsi"/>
              </w:rPr>
              <w:t xml:space="preserve">.  For </w:t>
            </w:r>
            <w:r w:rsidR="00BE4922">
              <w:rPr>
                <w:rFonts w:asciiTheme="minorHAnsi" w:eastAsia="Calibri" w:hAnsiTheme="minorHAnsi" w:cstheme="minorHAnsi"/>
              </w:rPr>
              <w:t xml:space="preserve">48 </w:t>
            </w:r>
            <w:r w:rsidRPr="00716383">
              <w:rPr>
                <w:rFonts w:asciiTheme="minorHAnsi" w:eastAsia="Calibri" w:hAnsiTheme="minorHAnsi" w:cstheme="minorHAnsi"/>
              </w:rPr>
              <w:t xml:space="preserve">years, the Steering Committee has negotiated fair and reasonable rates for the </w:t>
            </w:r>
            <w:r w:rsidR="00AE5532">
              <w:rPr>
                <w:rFonts w:asciiTheme="minorHAnsi" w:eastAsia="Calibri" w:hAnsiTheme="minorHAnsi" w:cstheme="minorHAnsi"/>
              </w:rPr>
              <w:t xml:space="preserve">PAs </w:t>
            </w:r>
            <w:r w:rsidRPr="00716383">
              <w:rPr>
                <w:rFonts w:asciiTheme="minorHAnsi" w:eastAsia="Calibri" w:hAnsiTheme="minorHAnsi" w:cstheme="minorHAnsi"/>
              </w:rPr>
              <w:t xml:space="preserve">and </w:t>
            </w:r>
            <w:r w:rsidR="00D35831">
              <w:rPr>
                <w:rFonts w:asciiTheme="minorHAnsi" w:eastAsia="Calibri" w:hAnsiTheme="minorHAnsi" w:cstheme="minorHAnsi"/>
              </w:rPr>
              <w:t xml:space="preserve">has secured </w:t>
            </w:r>
            <w:r w:rsidRPr="00716383">
              <w:rPr>
                <w:rFonts w:asciiTheme="minorHAnsi" w:eastAsia="Calibri" w:hAnsiTheme="minorHAnsi" w:cstheme="minorHAnsi"/>
              </w:rPr>
              <w:t>e</w:t>
            </w:r>
            <w:r w:rsidR="00D35831">
              <w:rPr>
                <w:rFonts w:asciiTheme="minorHAnsi" w:eastAsia="Calibri" w:hAnsiTheme="minorHAnsi" w:cstheme="minorHAnsi"/>
              </w:rPr>
              <w:t>lectric service agreements</w:t>
            </w:r>
            <w:r w:rsidRPr="00716383">
              <w:rPr>
                <w:rFonts w:asciiTheme="minorHAnsi" w:eastAsia="Calibri" w:hAnsiTheme="minorHAnsi" w:cstheme="minorHAnsi"/>
              </w:rPr>
              <w:t xml:space="preserve"> </w:t>
            </w:r>
            <w:r w:rsidR="00011230">
              <w:rPr>
                <w:rFonts w:asciiTheme="minorHAnsi" w:eastAsia="Calibri" w:hAnsiTheme="minorHAnsi" w:cstheme="minorHAnsi"/>
              </w:rPr>
              <w:t xml:space="preserve">that </w:t>
            </w:r>
            <w:r w:rsidRPr="00716383">
              <w:rPr>
                <w:rFonts w:asciiTheme="minorHAnsi" w:eastAsia="Calibri" w:hAnsiTheme="minorHAnsi" w:cstheme="minorHAnsi"/>
              </w:rPr>
              <w:t>local governments can enter into with confidence.</w:t>
            </w:r>
          </w:p>
          <w:p w14:paraId="178B5093" w14:textId="77777777" w:rsidR="00D35831" w:rsidRPr="00E102C0" w:rsidRDefault="00D35831" w:rsidP="00D35831">
            <w:pPr>
              <w:rPr>
                <w:rFonts w:asciiTheme="minorHAnsi" w:eastAsia="Calibri" w:hAnsiTheme="minorHAnsi" w:cstheme="minorHAnsi"/>
                <w:sz w:val="16"/>
              </w:rPr>
            </w:pPr>
          </w:p>
          <w:p w14:paraId="569ECA5A" w14:textId="77A1455F" w:rsidR="00D35831" w:rsidRDefault="00BD7234" w:rsidP="00D35831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As specified in the </w:t>
            </w:r>
            <w:r w:rsidR="00344C39">
              <w:rPr>
                <w:rFonts w:asciiTheme="minorHAnsi" w:hAnsiTheme="minorHAnsi" w:cstheme="minorHAnsi"/>
              </w:rPr>
              <w:t>Financial Benefits Summary</w:t>
            </w:r>
            <w:r>
              <w:rPr>
                <w:rFonts w:asciiTheme="minorHAnsi" w:eastAsia="Calibri" w:hAnsiTheme="minorHAnsi" w:cstheme="minorHAnsi"/>
              </w:rPr>
              <w:t xml:space="preserve">, </w:t>
            </w:r>
            <w:r w:rsidR="00D35831" w:rsidRPr="00D35831">
              <w:rPr>
                <w:rFonts w:asciiTheme="minorHAnsi" w:eastAsia="Calibri" w:hAnsiTheme="minorHAnsi" w:cstheme="minorHAnsi"/>
              </w:rPr>
              <w:t xml:space="preserve">the Steering Committee’s legal team has effectively represented the </w:t>
            </w:r>
            <w:r>
              <w:rPr>
                <w:rFonts w:asciiTheme="minorHAnsi" w:eastAsia="Calibri" w:hAnsiTheme="minorHAnsi" w:cstheme="minorHAnsi"/>
              </w:rPr>
              <w:t xml:space="preserve">PAs in multiple </w:t>
            </w:r>
            <w:r w:rsidR="00D35831" w:rsidRPr="00971100">
              <w:rPr>
                <w:rFonts w:asciiTheme="minorHAnsi" w:eastAsia="Calibri" w:hAnsiTheme="minorHAnsi" w:cstheme="minorHAnsi"/>
              </w:rPr>
              <w:t xml:space="preserve">cases before the </w:t>
            </w:r>
            <w:r>
              <w:rPr>
                <w:rFonts w:asciiTheme="minorHAnsi" w:eastAsia="Calibri" w:hAnsiTheme="minorHAnsi" w:cstheme="minorHAnsi"/>
              </w:rPr>
              <w:t>SCC</w:t>
            </w:r>
            <w:r w:rsidR="003D2538">
              <w:rPr>
                <w:rFonts w:asciiTheme="minorHAnsi" w:eastAsia="Calibri" w:hAnsiTheme="minorHAnsi" w:cstheme="minorHAnsi"/>
              </w:rPr>
              <w:t>,</w:t>
            </w:r>
            <w:r w:rsidR="00D62F9D" w:rsidRPr="00971100">
              <w:rPr>
                <w:rFonts w:asciiTheme="minorHAnsi" w:eastAsia="Calibri" w:hAnsiTheme="minorHAnsi" w:cstheme="minorHAnsi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 xml:space="preserve">opposing </w:t>
            </w:r>
            <w:r w:rsidR="00D62F9D" w:rsidRPr="00971100">
              <w:rPr>
                <w:rFonts w:asciiTheme="minorHAnsi" w:eastAsia="Calibri" w:hAnsiTheme="minorHAnsi" w:cstheme="minorHAnsi"/>
              </w:rPr>
              <w:t xml:space="preserve">unreasonable </w:t>
            </w:r>
            <w:r w:rsidR="00D35831" w:rsidRPr="00971100">
              <w:rPr>
                <w:rFonts w:asciiTheme="minorHAnsi" w:eastAsia="Calibri" w:hAnsiTheme="minorHAnsi" w:cstheme="minorHAnsi"/>
              </w:rPr>
              <w:t xml:space="preserve">rate increases sought by </w:t>
            </w:r>
            <w:r w:rsidR="00F96231" w:rsidRPr="00971100">
              <w:rPr>
                <w:rFonts w:asciiTheme="minorHAnsi" w:eastAsia="Calibri" w:hAnsiTheme="minorHAnsi" w:cstheme="minorHAnsi"/>
              </w:rPr>
              <w:t>APCo</w:t>
            </w:r>
            <w:r w:rsidR="00D35831" w:rsidRPr="00971100">
              <w:rPr>
                <w:rFonts w:asciiTheme="minorHAnsi" w:eastAsia="Calibri" w:hAnsiTheme="minorHAnsi" w:cstheme="minorHAnsi"/>
              </w:rPr>
              <w:t xml:space="preserve"> and </w:t>
            </w:r>
            <w:r w:rsidR="00F96231" w:rsidRPr="00971100">
              <w:rPr>
                <w:rFonts w:asciiTheme="minorHAnsi" w:eastAsia="Calibri" w:hAnsiTheme="minorHAnsi" w:cstheme="minorHAnsi"/>
              </w:rPr>
              <w:t>APCo’s</w:t>
            </w:r>
            <w:r w:rsidR="00D35831" w:rsidRPr="00971100">
              <w:rPr>
                <w:rFonts w:asciiTheme="minorHAnsi" w:eastAsia="Calibri" w:hAnsiTheme="minorHAnsi" w:cstheme="minorHAnsi"/>
              </w:rPr>
              <w:t xml:space="preserve"> plans to add expensive, yet unnecessary, </w:t>
            </w:r>
            <w:r w:rsidR="005D6004" w:rsidRPr="00971100">
              <w:rPr>
                <w:rFonts w:asciiTheme="minorHAnsi" w:eastAsia="Calibri" w:hAnsiTheme="minorHAnsi" w:cstheme="minorHAnsi"/>
              </w:rPr>
              <w:t>generating capacity.</w:t>
            </w:r>
          </w:p>
          <w:p w14:paraId="24C5CC51" w14:textId="77777777" w:rsidR="005D6004" w:rsidRPr="00E102C0" w:rsidRDefault="005D6004" w:rsidP="00D35831">
            <w:pPr>
              <w:rPr>
                <w:rFonts w:asciiTheme="minorHAnsi" w:eastAsia="Calibri" w:hAnsiTheme="minorHAnsi" w:cstheme="minorHAnsi"/>
                <w:sz w:val="16"/>
              </w:rPr>
            </w:pPr>
          </w:p>
        </w:tc>
      </w:tr>
      <w:tr w:rsidR="005D6004" w:rsidRPr="000E5389" w14:paraId="7B7F6735" w14:textId="77777777" w:rsidTr="005D6004">
        <w:tc>
          <w:tcPr>
            <w:tcW w:w="1683" w:type="dxa"/>
          </w:tcPr>
          <w:p w14:paraId="4223C893" w14:textId="77777777" w:rsidR="00B77545" w:rsidRPr="00D35831" w:rsidRDefault="005D6004" w:rsidP="005D600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Significant Value t</w:t>
            </w:r>
            <w:r w:rsidR="00716383" w:rsidRPr="00D35831">
              <w:rPr>
                <w:rFonts w:asciiTheme="minorHAnsi" w:eastAsia="Calibri" w:hAnsiTheme="minorHAnsi" w:cstheme="minorHAnsi"/>
                <w:b/>
              </w:rPr>
              <w:t>hrough Shared Legal Costs</w:t>
            </w:r>
          </w:p>
        </w:tc>
        <w:tc>
          <w:tcPr>
            <w:tcW w:w="7942" w:type="dxa"/>
            <w:vAlign w:val="center"/>
          </w:tcPr>
          <w:p w14:paraId="71D293CE" w14:textId="35AB6E51" w:rsidR="00B77545" w:rsidRDefault="00D35831" w:rsidP="00D35831">
            <w:pPr>
              <w:rPr>
                <w:rFonts w:asciiTheme="minorHAnsi" w:hAnsiTheme="minorHAnsi" w:cstheme="minorHAnsi"/>
              </w:rPr>
            </w:pPr>
            <w:r w:rsidRPr="00D35831">
              <w:rPr>
                <w:rFonts w:asciiTheme="minorHAnsi" w:hAnsiTheme="minorHAnsi" w:cstheme="minorHAnsi"/>
              </w:rPr>
              <w:t xml:space="preserve">The Steering Committee acts on behalf of all political subdivisions in the </w:t>
            </w:r>
            <w:r w:rsidR="00F96231">
              <w:rPr>
                <w:rFonts w:asciiTheme="minorHAnsi" w:hAnsiTheme="minorHAnsi" w:cstheme="minorHAnsi"/>
              </w:rPr>
              <w:t>APCo</w:t>
            </w:r>
            <w:r w:rsidRPr="00D35831">
              <w:rPr>
                <w:rFonts w:asciiTheme="minorHAnsi" w:hAnsiTheme="minorHAnsi" w:cstheme="minorHAnsi"/>
              </w:rPr>
              <w:t xml:space="preserve"> service area</w:t>
            </w:r>
            <w:r w:rsidR="00515EC2">
              <w:rPr>
                <w:rFonts w:asciiTheme="minorHAnsi" w:hAnsiTheme="minorHAnsi" w:cstheme="minorHAnsi"/>
              </w:rPr>
              <w:t>, navigating</w:t>
            </w:r>
            <w:r w:rsidRPr="00D35831">
              <w:rPr>
                <w:rFonts w:asciiTheme="minorHAnsi" w:hAnsiTheme="minorHAnsi" w:cstheme="minorHAnsi"/>
              </w:rPr>
              <w:t xml:space="preserve"> the complex legal and regulatory structures and </w:t>
            </w:r>
            <w:r w:rsidR="00515EC2">
              <w:rPr>
                <w:rFonts w:asciiTheme="minorHAnsi" w:hAnsiTheme="minorHAnsi" w:cstheme="minorHAnsi"/>
              </w:rPr>
              <w:t>negotiating</w:t>
            </w:r>
            <w:r w:rsidRPr="00D35831">
              <w:rPr>
                <w:rFonts w:asciiTheme="minorHAnsi" w:hAnsiTheme="minorHAnsi" w:cstheme="minorHAnsi"/>
              </w:rPr>
              <w:t xml:space="preserve"> favorable rates, terms and conditions of their electrical service.</w:t>
            </w:r>
            <w:r w:rsidR="00515EC2">
              <w:rPr>
                <w:rFonts w:asciiTheme="minorHAnsi" w:hAnsiTheme="minorHAnsi" w:cstheme="minorHAnsi"/>
              </w:rPr>
              <w:t xml:space="preserve">  Public Authority entities</w:t>
            </w:r>
            <w:r w:rsidRPr="00D3583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are invited to </w:t>
            </w:r>
            <w:r w:rsidRPr="00D35831">
              <w:rPr>
                <w:rFonts w:asciiTheme="minorHAnsi" w:hAnsiTheme="minorHAnsi" w:cstheme="minorHAnsi"/>
              </w:rPr>
              <w:t>share the costs incurred by the Steering Committee on a pro rata basis.  Without this joint effort</w:t>
            </w:r>
            <w:r w:rsidR="006E76DB">
              <w:rPr>
                <w:rFonts w:asciiTheme="minorHAnsi" w:hAnsiTheme="minorHAnsi" w:cstheme="minorHAnsi"/>
              </w:rPr>
              <w:t xml:space="preserve">, each entity would be left </w:t>
            </w:r>
            <w:r w:rsidRPr="00D35831">
              <w:rPr>
                <w:rFonts w:asciiTheme="minorHAnsi" w:hAnsiTheme="minorHAnsi" w:cstheme="minorHAnsi"/>
              </w:rPr>
              <w:t xml:space="preserve">to negotiate with </w:t>
            </w:r>
            <w:r w:rsidR="00F96231">
              <w:rPr>
                <w:rFonts w:asciiTheme="minorHAnsi" w:hAnsiTheme="minorHAnsi" w:cstheme="minorHAnsi"/>
              </w:rPr>
              <w:t>APCo</w:t>
            </w:r>
            <w:r w:rsidR="00515EC2">
              <w:rPr>
                <w:rFonts w:asciiTheme="minorHAnsi" w:hAnsiTheme="minorHAnsi" w:cstheme="minorHAnsi"/>
              </w:rPr>
              <w:t xml:space="preserve"> on its own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D35831">
              <w:rPr>
                <w:rFonts w:asciiTheme="minorHAnsi" w:hAnsiTheme="minorHAnsi" w:cstheme="minorHAnsi"/>
              </w:rPr>
              <w:t>retain</w:t>
            </w:r>
            <w:r>
              <w:rPr>
                <w:rFonts w:asciiTheme="minorHAnsi" w:hAnsiTheme="minorHAnsi" w:cstheme="minorHAnsi"/>
              </w:rPr>
              <w:t>ing</w:t>
            </w:r>
            <w:r w:rsidRPr="00D35831">
              <w:rPr>
                <w:rFonts w:asciiTheme="minorHAnsi" w:hAnsiTheme="minorHAnsi" w:cstheme="minorHAnsi"/>
              </w:rPr>
              <w:t xml:space="preserve"> counsel and consultants independently at considerably higher cost.</w:t>
            </w:r>
          </w:p>
          <w:p w14:paraId="39E36F05" w14:textId="77777777" w:rsidR="0081010C" w:rsidRDefault="0081010C" w:rsidP="00D35831">
            <w:pPr>
              <w:rPr>
                <w:rFonts w:asciiTheme="minorHAnsi" w:hAnsiTheme="minorHAnsi" w:cstheme="minorHAnsi"/>
              </w:rPr>
            </w:pPr>
          </w:p>
          <w:p w14:paraId="367D2EF6" w14:textId="77777777" w:rsidR="005D6004" w:rsidRPr="005D6004" w:rsidRDefault="005D6004" w:rsidP="00D35831">
            <w:pPr>
              <w:rPr>
                <w:rFonts w:asciiTheme="minorHAnsi" w:hAnsiTheme="minorHAnsi" w:cstheme="minorHAnsi"/>
                <w:sz w:val="14"/>
              </w:rPr>
            </w:pPr>
          </w:p>
        </w:tc>
      </w:tr>
      <w:tr w:rsidR="00D35831" w:rsidRPr="000E5389" w14:paraId="43D77528" w14:textId="77777777" w:rsidTr="005D6004">
        <w:tc>
          <w:tcPr>
            <w:tcW w:w="1683" w:type="dxa"/>
          </w:tcPr>
          <w:p w14:paraId="61A76645" w14:textId="77777777" w:rsidR="00D35831" w:rsidRPr="00D35831" w:rsidRDefault="00D35831" w:rsidP="005D6004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lastRenderedPageBreak/>
              <w:t xml:space="preserve">Credibility </w:t>
            </w:r>
            <w:r w:rsidR="00D62F9D">
              <w:rPr>
                <w:rFonts w:asciiTheme="minorHAnsi" w:eastAsia="Calibri" w:hAnsiTheme="minorHAnsi" w:cstheme="minorHAnsi"/>
                <w:b/>
              </w:rPr>
              <w:t xml:space="preserve">  </w:t>
            </w:r>
            <w:r>
              <w:rPr>
                <w:rFonts w:asciiTheme="minorHAnsi" w:eastAsia="Calibri" w:hAnsiTheme="minorHAnsi" w:cstheme="minorHAnsi"/>
                <w:b/>
              </w:rPr>
              <w:t>with the SCC</w:t>
            </w:r>
          </w:p>
        </w:tc>
        <w:tc>
          <w:tcPr>
            <w:tcW w:w="7942" w:type="dxa"/>
            <w:vAlign w:val="center"/>
          </w:tcPr>
          <w:p w14:paraId="6E0B5562" w14:textId="6AC1014A" w:rsidR="00D35831" w:rsidRPr="00D35831" w:rsidRDefault="00D35831" w:rsidP="00D35831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Over the </w:t>
            </w:r>
            <w:r w:rsidR="00AE5532">
              <w:rPr>
                <w:rFonts w:asciiTheme="minorHAnsi" w:eastAsia="Times New Roman" w:hAnsiTheme="minorHAnsi" w:cstheme="minorHAnsi"/>
              </w:rPr>
              <w:t>last several years</w:t>
            </w:r>
            <w:r w:rsidRPr="00D35831">
              <w:rPr>
                <w:rFonts w:asciiTheme="minorHAnsi" w:eastAsia="Times New Roman" w:hAnsiTheme="minorHAnsi" w:cstheme="minorHAnsi"/>
              </w:rPr>
              <w:t>, counsel for the Steering Committee has continued to build on their excellent reputations with the SCC.  On multiple occasion</w:t>
            </w:r>
            <w:r w:rsidR="006E76DB">
              <w:rPr>
                <w:rFonts w:asciiTheme="minorHAnsi" w:eastAsia="Times New Roman" w:hAnsiTheme="minorHAnsi" w:cstheme="minorHAnsi"/>
              </w:rPr>
              <w:t xml:space="preserve">s, the Commissioners have </w:t>
            </w:r>
            <w:r w:rsidRPr="00D35831">
              <w:rPr>
                <w:rFonts w:asciiTheme="minorHAnsi" w:eastAsia="Times New Roman" w:hAnsiTheme="minorHAnsi" w:cstheme="minorHAnsi"/>
              </w:rPr>
              <w:t>commented on the importance of the localities’ having legal counsel in rate cases and related proceedings before the SCC.</w:t>
            </w:r>
            <w:r w:rsidR="00AE5532">
              <w:rPr>
                <w:rFonts w:asciiTheme="minorHAnsi" w:eastAsia="Times New Roman" w:hAnsiTheme="minorHAnsi" w:cstheme="minorHAnsi"/>
              </w:rPr>
              <w:t xml:space="preserve">  In addition, Steering Committee counsel has developed strong relationship</w:t>
            </w:r>
            <w:r w:rsidR="00011230">
              <w:rPr>
                <w:rFonts w:asciiTheme="minorHAnsi" w:eastAsia="Times New Roman" w:hAnsiTheme="minorHAnsi" w:cstheme="minorHAnsi"/>
              </w:rPr>
              <w:t>s</w:t>
            </w:r>
            <w:r w:rsidR="00AE5532">
              <w:rPr>
                <w:rFonts w:asciiTheme="minorHAnsi" w:eastAsia="Times New Roman" w:hAnsiTheme="minorHAnsi" w:cstheme="minorHAnsi"/>
              </w:rPr>
              <w:t xml:space="preserve"> with the other </w:t>
            </w:r>
            <w:r w:rsidR="007A12F8">
              <w:rPr>
                <w:rFonts w:asciiTheme="minorHAnsi" w:eastAsia="Times New Roman" w:hAnsiTheme="minorHAnsi" w:cstheme="minorHAnsi"/>
              </w:rPr>
              <w:t xml:space="preserve">parties that </w:t>
            </w:r>
            <w:r w:rsidR="00AE5532">
              <w:rPr>
                <w:rFonts w:asciiTheme="minorHAnsi" w:eastAsia="Times New Roman" w:hAnsiTheme="minorHAnsi" w:cstheme="minorHAnsi"/>
              </w:rPr>
              <w:t>participate in APCo’s rate cases</w:t>
            </w:r>
            <w:r w:rsidR="007A12F8">
              <w:rPr>
                <w:rFonts w:asciiTheme="minorHAnsi" w:eastAsia="Times New Roman" w:hAnsiTheme="minorHAnsi" w:cstheme="minorHAnsi"/>
              </w:rPr>
              <w:t>,</w:t>
            </w:r>
            <w:r w:rsidR="00AE5532">
              <w:rPr>
                <w:rFonts w:asciiTheme="minorHAnsi" w:eastAsia="Times New Roman" w:hAnsiTheme="minorHAnsi" w:cstheme="minorHAnsi"/>
              </w:rPr>
              <w:t xml:space="preserve"> which </w:t>
            </w:r>
            <w:r w:rsidR="007A12F8">
              <w:rPr>
                <w:rFonts w:asciiTheme="minorHAnsi" w:eastAsia="Times New Roman" w:hAnsiTheme="minorHAnsi" w:cstheme="minorHAnsi"/>
              </w:rPr>
              <w:t xml:space="preserve">has </w:t>
            </w:r>
            <w:r w:rsidR="00011230">
              <w:rPr>
                <w:rFonts w:asciiTheme="minorHAnsi" w:eastAsia="Times New Roman" w:hAnsiTheme="minorHAnsi" w:cstheme="minorHAnsi"/>
              </w:rPr>
              <w:t>inured to the benefit of the PAs</w:t>
            </w:r>
            <w:r w:rsidR="00AE5532">
              <w:rPr>
                <w:rFonts w:asciiTheme="minorHAnsi" w:eastAsia="Times New Roman" w:hAnsiTheme="minorHAnsi" w:cstheme="minorHAnsi"/>
              </w:rPr>
              <w:t>.</w:t>
            </w:r>
          </w:p>
        </w:tc>
      </w:tr>
    </w:tbl>
    <w:p w14:paraId="3BB65061" w14:textId="77777777" w:rsidR="00AC3439" w:rsidRPr="00E102C0" w:rsidRDefault="00AC3439" w:rsidP="00F96231">
      <w:pPr>
        <w:rPr>
          <w:rFonts w:asciiTheme="minorHAnsi" w:hAnsiTheme="minorHAnsi" w:cstheme="minorHAnsi"/>
          <w:b/>
          <w:sz w:val="12"/>
        </w:rPr>
      </w:pPr>
    </w:p>
    <w:p w14:paraId="5C3672B4" w14:textId="77777777" w:rsidR="00F96231" w:rsidRDefault="00F96231" w:rsidP="00F96231">
      <w:pPr>
        <w:rPr>
          <w:rFonts w:asciiTheme="minorHAnsi" w:hAnsiTheme="minorHAnsi" w:cstheme="minorHAnsi"/>
          <w:b/>
        </w:rPr>
      </w:pPr>
      <w:r w:rsidRPr="00F96231">
        <w:rPr>
          <w:rFonts w:asciiTheme="minorHAnsi" w:hAnsiTheme="minorHAnsi" w:cstheme="minorHAnsi"/>
          <w:b/>
        </w:rPr>
        <w:t xml:space="preserve">FAQ on </w:t>
      </w:r>
      <w:r w:rsidR="00CE33CB">
        <w:rPr>
          <w:rFonts w:asciiTheme="minorHAnsi" w:hAnsiTheme="minorHAnsi" w:cstheme="minorHAnsi"/>
          <w:b/>
        </w:rPr>
        <w:t>Membership and Assessments</w:t>
      </w:r>
      <w:r>
        <w:rPr>
          <w:rFonts w:asciiTheme="minorHAnsi" w:hAnsiTheme="minorHAnsi" w:cstheme="minorHAnsi"/>
          <w:b/>
        </w:rPr>
        <w:t>:</w:t>
      </w:r>
    </w:p>
    <w:p w14:paraId="2FDB3896" w14:textId="77777777" w:rsidR="00CE33CB" w:rsidRPr="00F96231" w:rsidRDefault="00CE33CB" w:rsidP="00F962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Below are answers to common questions l</w:t>
      </w:r>
      <w:r w:rsidR="00F96231" w:rsidRPr="00F96231">
        <w:rPr>
          <w:rFonts w:asciiTheme="minorHAnsi" w:hAnsiTheme="minorHAnsi" w:cstheme="minorHAnsi"/>
        </w:rPr>
        <w:t xml:space="preserve">ocalities and other public authority customers </w:t>
      </w:r>
      <w:r>
        <w:rPr>
          <w:rFonts w:asciiTheme="minorHAnsi" w:hAnsiTheme="minorHAnsi" w:cstheme="minorHAnsi"/>
        </w:rPr>
        <w:t xml:space="preserve">in the APCo service territory have </w:t>
      </w:r>
      <w:r w:rsidR="00F96231" w:rsidRPr="00F96231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egarding membership and dues</w:t>
      </w:r>
      <w:r w:rsidR="006F0085">
        <w:rPr>
          <w:rFonts w:asciiTheme="minorHAnsi" w:hAnsiTheme="minorHAnsi" w:cstheme="minorHAnsi"/>
        </w:rPr>
        <w:t xml:space="preserve"> assessment</w:t>
      </w:r>
      <w:r w:rsidR="00D62F9D">
        <w:rPr>
          <w:rFonts w:asciiTheme="minorHAnsi" w:hAnsiTheme="minorHAnsi" w:cstheme="minorHAnsi"/>
        </w:rPr>
        <w:t>s</w:t>
      </w:r>
      <w:r w:rsidR="006F0085">
        <w:rPr>
          <w:rFonts w:asciiTheme="minorHAnsi" w:hAnsiTheme="minorHAnsi" w:cstheme="minorHAnsi"/>
        </w:rPr>
        <w:t xml:space="preserve"> for </w:t>
      </w:r>
      <w:r>
        <w:rPr>
          <w:rFonts w:asciiTheme="minorHAnsi" w:hAnsiTheme="minorHAnsi" w:cstheme="minorHAnsi"/>
        </w:rPr>
        <w:t>the VML/VACo APCo Steering Committee</w:t>
      </w:r>
      <w:r w:rsidR="00F96231">
        <w:rPr>
          <w:rFonts w:asciiTheme="minorHAnsi" w:hAnsiTheme="minorHAnsi" w:cstheme="minorHAnsi"/>
        </w:rPr>
        <w:t xml:space="preserve">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942"/>
      </w:tblGrid>
      <w:tr w:rsidR="00CE33CB" w:rsidRPr="000E5389" w14:paraId="7C71192D" w14:textId="77777777" w:rsidTr="00E102C0">
        <w:trPr>
          <w:trHeight w:val="135"/>
        </w:trPr>
        <w:tc>
          <w:tcPr>
            <w:tcW w:w="1683" w:type="dxa"/>
          </w:tcPr>
          <w:p w14:paraId="08169A21" w14:textId="77777777" w:rsidR="00CE33CB" w:rsidRPr="00E102C0" w:rsidRDefault="00CE33CB" w:rsidP="00455E28">
            <w:pPr>
              <w:rPr>
                <w:rFonts w:asciiTheme="minorHAnsi" w:hAnsiTheme="minorHAnsi" w:cstheme="minorHAnsi"/>
                <w:b/>
                <w:sz w:val="12"/>
              </w:rPr>
            </w:pPr>
          </w:p>
        </w:tc>
        <w:tc>
          <w:tcPr>
            <w:tcW w:w="7942" w:type="dxa"/>
            <w:vAlign w:val="center"/>
          </w:tcPr>
          <w:p w14:paraId="662389FA" w14:textId="77777777" w:rsidR="00CE33CB" w:rsidRDefault="00CE33CB" w:rsidP="00455E28">
            <w:pPr>
              <w:rPr>
                <w:rFonts w:asciiTheme="minorHAnsi" w:hAnsiTheme="minorHAnsi" w:cstheme="minorHAnsi"/>
              </w:rPr>
            </w:pPr>
          </w:p>
        </w:tc>
      </w:tr>
      <w:tr w:rsidR="00557ECB" w:rsidRPr="000E5389" w14:paraId="3FCBF0E7" w14:textId="77777777" w:rsidTr="00D62F9D">
        <w:tc>
          <w:tcPr>
            <w:tcW w:w="1683" w:type="dxa"/>
          </w:tcPr>
          <w:p w14:paraId="19DFDFFE" w14:textId="77777777" w:rsidR="00557ECB" w:rsidRDefault="00557ECB" w:rsidP="00455E2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Purpose/Need</w:t>
            </w:r>
          </w:p>
        </w:tc>
        <w:tc>
          <w:tcPr>
            <w:tcW w:w="7942" w:type="dxa"/>
            <w:vAlign w:val="center"/>
          </w:tcPr>
          <w:p w14:paraId="3CA0C480" w14:textId="38B40FDD" w:rsidR="00557ECB" w:rsidRDefault="00971100" w:rsidP="00557E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primary </w:t>
            </w:r>
            <w:r w:rsidR="00557ECB">
              <w:rPr>
                <w:rFonts w:asciiTheme="minorHAnsi" w:hAnsiTheme="minorHAnsi" w:cstheme="minorHAnsi"/>
              </w:rPr>
              <w:t>work of the Steering Committee is to negotiate c</w:t>
            </w:r>
            <w:r w:rsidR="00557ECB" w:rsidRPr="005D6004">
              <w:rPr>
                <w:rFonts w:asciiTheme="minorHAnsi" w:hAnsiTheme="minorHAnsi" w:cstheme="minorHAnsi"/>
              </w:rPr>
              <w:t xml:space="preserve">ontracts with </w:t>
            </w:r>
            <w:r w:rsidR="00557ECB">
              <w:rPr>
                <w:rFonts w:asciiTheme="minorHAnsi" w:hAnsiTheme="minorHAnsi" w:cstheme="minorHAnsi"/>
              </w:rPr>
              <w:t>APCo</w:t>
            </w:r>
            <w:r w:rsidR="00557ECB" w:rsidRPr="005D6004">
              <w:rPr>
                <w:rFonts w:asciiTheme="minorHAnsi" w:hAnsiTheme="minorHAnsi" w:cstheme="minorHAnsi"/>
              </w:rPr>
              <w:t xml:space="preserve"> </w:t>
            </w:r>
            <w:r w:rsidR="007A12F8">
              <w:rPr>
                <w:rFonts w:asciiTheme="minorHAnsi" w:hAnsiTheme="minorHAnsi" w:cstheme="minorHAnsi"/>
              </w:rPr>
              <w:t>every 3-4 years and to represent the Steering Commit</w:t>
            </w:r>
            <w:r w:rsidR="00122E91">
              <w:rPr>
                <w:rFonts w:asciiTheme="minorHAnsi" w:hAnsiTheme="minorHAnsi" w:cstheme="minorHAnsi"/>
              </w:rPr>
              <w:t>tee’s interests in key APCo regulatory</w:t>
            </w:r>
            <w:r w:rsidR="007A12F8">
              <w:rPr>
                <w:rFonts w:asciiTheme="minorHAnsi" w:hAnsiTheme="minorHAnsi" w:cstheme="minorHAnsi"/>
              </w:rPr>
              <w:t xml:space="preserve"> cases before the SCC.  Both the contractual</w:t>
            </w:r>
            <w:r w:rsidR="00557ECB">
              <w:rPr>
                <w:rFonts w:asciiTheme="minorHAnsi" w:hAnsiTheme="minorHAnsi" w:cstheme="minorHAnsi"/>
              </w:rPr>
              <w:t xml:space="preserve"> negotiations </w:t>
            </w:r>
            <w:r w:rsidR="007A12F8">
              <w:rPr>
                <w:rFonts w:asciiTheme="minorHAnsi" w:hAnsiTheme="minorHAnsi" w:cstheme="minorHAnsi"/>
              </w:rPr>
              <w:t xml:space="preserve">and case participation </w:t>
            </w:r>
            <w:r w:rsidR="00011230">
              <w:rPr>
                <w:rFonts w:asciiTheme="minorHAnsi" w:hAnsiTheme="minorHAnsi" w:cstheme="minorHAnsi"/>
              </w:rPr>
              <w:t xml:space="preserve">involve highly complex and technical subject matter and </w:t>
            </w:r>
            <w:r w:rsidR="00557ECB">
              <w:rPr>
                <w:rFonts w:asciiTheme="minorHAnsi" w:hAnsiTheme="minorHAnsi" w:cstheme="minorHAnsi"/>
              </w:rPr>
              <w:t xml:space="preserve">require substantial time and expertise on the part of counsel.  </w:t>
            </w:r>
            <w:r w:rsidR="007A12F8">
              <w:rPr>
                <w:rFonts w:asciiTheme="minorHAnsi" w:hAnsiTheme="minorHAnsi" w:cstheme="minorHAnsi"/>
              </w:rPr>
              <w:t>T</w:t>
            </w:r>
            <w:r w:rsidR="00557ECB">
              <w:rPr>
                <w:rFonts w:asciiTheme="minorHAnsi" w:hAnsiTheme="minorHAnsi" w:cstheme="minorHAnsi"/>
              </w:rPr>
              <w:t xml:space="preserve">he Steering Committee </w:t>
            </w:r>
            <w:r w:rsidR="007A12F8">
              <w:rPr>
                <w:rFonts w:asciiTheme="minorHAnsi" w:hAnsiTheme="minorHAnsi" w:cstheme="minorHAnsi"/>
              </w:rPr>
              <w:t>only participates in SCC cases i</w:t>
            </w:r>
            <w:r w:rsidR="00557ECB">
              <w:rPr>
                <w:rFonts w:asciiTheme="minorHAnsi" w:hAnsiTheme="minorHAnsi" w:cstheme="minorHAnsi"/>
              </w:rPr>
              <w:t xml:space="preserve">f they are deemed to have a substantial impact on </w:t>
            </w:r>
            <w:r w:rsidR="00D40623">
              <w:rPr>
                <w:rFonts w:asciiTheme="minorHAnsi" w:hAnsiTheme="minorHAnsi" w:cstheme="minorHAnsi"/>
              </w:rPr>
              <w:t>Public Authority electricity</w:t>
            </w:r>
            <w:r w:rsidR="00011230">
              <w:rPr>
                <w:rFonts w:asciiTheme="minorHAnsi" w:hAnsiTheme="minorHAnsi" w:cstheme="minorHAnsi"/>
              </w:rPr>
              <w:t xml:space="preserve"> </w:t>
            </w:r>
            <w:r w:rsidR="00557ECB">
              <w:rPr>
                <w:rFonts w:asciiTheme="minorHAnsi" w:hAnsiTheme="minorHAnsi" w:cstheme="minorHAnsi"/>
              </w:rPr>
              <w:t xml:space="preserve">rates or other key </w:t>
            </w:r>
            <w:r w:rsidR="00D40623">
              <w:rPr>
                <w:rFonts w:asciiTheme="minorHAnsi" w:hAnsiTheme="minorHAnsi" w:cstheme="minorHAnsi"/>
              </w:rPr>
              <w:t xml:space="preserve">utility </w:t>
            </w:r>
            <w:r w:rsidR="00557ECB">
              <w:rPr>
                <w:rFonts w:asciiTheme="minorHAnsi" w:hAnsiTheme="minorHAnsi" w:cstheme="minorHAnsi"/>
              </w:rPr>
              <w:t xml:space="preserve">services.  </w:t>
            </w:r>
          </w:p>
          <w:p w14:paraId="7E9F494C" w14:textId="77777777" w:rsidR="00557ECB" w:rsidRPr="00E102C0" w:rsidRDefault="00557ECB" w:rsidP="00CD4182">
            <w:pPr>
              <w:rPr>
                <w:rFonts w:asciiTheme="minorHAnsi" w:hAnsiTheme="minorHAnsi" w:cstheme="minorHAnsi"/>
                <w:sz w:val="12"/>
              </w:rPr>
            </w:pPr>
          </w:p>
        </w:tc>
      </w:tr>
      <w:tr w:rsidR="005577D0" w:rsidRPr="000E5389" w14:paraId="064F2C96" w14:textId="77777777" w:rsidTr="00D62F9D">
        <w:tc>
          <w:tcPr>
            <w:tcW w:w="1683" w:type="dxa"/>
          </w:tcPr>
          <w:p w14:paraId="2C66AC1F" w14:textId="77777777" w:rsidR="005577D0" w:rsidRDefault="005577D0" w:rsidP="00455E2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42" w:type="dxa"/>
            <w:vAlign w:val="center"/>
          </w:tcPr>
          <w:p w14:paraId="79E5F75A" w14:textId="77777777" w:rsidR="005577D0" w:rsidRDefault="005577D0" w:rsidP="00557ECB">
            <w:pPr>
              <w:rPr>
                <w:rFonts w:asciiTheme="minorHAnsi" w:hAnsiTheme="minorHAnsi" w:cstheme="minorHAnsi"/>
              </w:rPr>
            </w:pPr>
          </w:p>
        </w:tc>
      </w:tr>
      <w:tr w:rsidR="00CE33CB" w:rsidRPr="000E5389" w14:paraId="11A03C91" w14:textId="77777777" w:rsidTr="00D62F9D">
        <w:tc>
          <w:tcPr>
            <w:tcW w:w="1683" w:type="dxa"/>
          </w:tcPr>
          <w:p w14:paraId="0DE5B758" w14:textId="77777777" w:rsidR="00CE33CB" w:rsidRDefault="00CE33CB" w:rsidP="00455E2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Method of Assessment</w:t>
            </w:r>
          </w:p>
        </w:tc>
        <w:tc>
          <w:tcPr>
            <w:tcW w:w="7942" w:type="dxa"/>
            <w:vAlign w:val="center"/>
          </w:tcPr>
          <w:p w14:paraId="40B77440" w14:textId="7109ECD8" w:rsidR="00CD4182" w:rsidRPr="005D6004" w:rsidRDefault="006F0085" w:rsidP="00CD41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Steering Committee funds</w:t>
            </w:r>
            <w:r w:rsidR="00CE33CB" w:rsidRPr="005D6004">
              <w:rPr>
                <w:rFonts w:asciiTheme="minorHAnsi" w:hAnsiTheme="minorHAnsi" w:cstheme="minorHAnsi"/>
              </w:rPr>
              <w:t xml:space="preserve"> its effo</w:t>
            </w:r>
            <w:r>
              <w:rPr>
                <w:rFonts w:asciiTheme="minorHAnsi" w:hAnsiTheme="minorHAnsi" w:cstheme="minorHAnsi"/>
              </w:rPr>
              <w:t xml:space="preserve">rts by voluntary assessments contributed by </w:t>
            </w:r>
            <w:r w:rsidR="00CE33CB" w:rsidRPr="005D6004">
              <w:rPr>
                <w:rFonts w:asciiTheme="minorHAnsi" w:hAnsiTheme="minorHAnsi" w:cstheme="minorHAnsi"/>
              </w:rPr>
              <w:t xml:space="preserve">all </w:t>
            </w:r>
            <w:r>
              <w:rPr>
                <w:rFonts w:asciiTheme="minorHAnsi" w:hAnsiTheme="minorHAnsi" w:cstheme="minorHAnsi"/>
              </w:rPr>
              <w:t xml:space="preserve">of the </w:t>
            </w:r>
            <w:r w:rsidR="00D40623">
              <w:rPr>
                <w:rFonts w:asciiTheme="minorHAnsi" w:hAnsiTheme="minorHAnsi" w:cstheme="minorHAnsi"/>
              </w:rPr>
              <w:t>Public Authority (PA)</w:t>
            </w:r>
            <w:r w:rsidR="00011230">
              <w:rPr>
                <w:rFonts w:asciiTheme="minorHAnsi" w:hAnsiTheme="minorHAnsi" w:cstheme="minorHAnsi"/>
              </w:rPr>
              <w:t xml:space="preserve"> </w:t>
            </w:r>
            <w:r w:rsidR="00CE33CB" w:rsidRPr="005D6004">
              <w:rPr>
                <w:rFonts w:asciiTheme="minorHAnsi" w:hAnsiTheme="minorHAnsi" w:cstheme="minorHAnsi"/>
              </w:rPr>
              <w:t xml:space="preserve">customers </w:t>
            </w:r>
            <w:r>
              <w:rPr>
                <w:rFonts w:asciiTheme="minorHAnsi" w:hAnsiTheme="minorHAnsi" w:cstheme="minorHAnsi"/>
              </w:rPr>
              <w:t>in APCo</w:t>
            </w:r>
            <w:r w:rsidR="00011230">
              <w:rPr>
                <w:rFonts w:asciiTheme="minorHAnsi" w:hAnsiTheme="minorHAnsi" w:cstheme="minorHAnsi"/>
              </w:rPr>
              <w:t>’s Virginia</w:t>
            </w:r>
            <w:r>
              <w:rPr>
                <w:rFonts w:asciiTheme="minorHAnsi" w:hAnsiTheme="minorHAnsi" w:cstheme="minorHAnsi"/>
              </w:rPr>
              <w:t xml:space="preserve"> service terr</w:t>
            </w:r>
            <w:r w:rsidR="00557ECB">
              <w:rPr>
                <w:rFonts w:asciiTheme="minorHAnsi" w:hAnsiTheme="minorHAnsi" w:cstheme="minorHAnsi"/>
              </w:rPr>
              <w:t xml:space="preserve">itory. </w:t>
            </w:r>
            <w:r w:rsidR="00BA7D98">
              <w:rPr>
                <w:rFonts w:asciiTheme="minorHAnsi" w:hAnsiTheme="minorHAnsi" w:cstheme="minorHAnsi"/>
              </w:rPr>
              <w:t xml:space="preserve"> </w:t>
            </w:r>
            <w:r w:rsidR="00557ECB">
              <w:rPr>
                <w:rFonts w:asciiTheme="minorHAnsi" w:hAnsiTheme="minorHAnsi" w:cstheme="minorHAnsi"/>
              </w:rPr>
              <w:t xml:space="preserve">Each assessment </w:t>
            </w:r>
            <w:r>
              <w:rPr>
                <w:rFonts w:asciiTheme="minorHAnsi" w:hAnsiTheme="minorHAnsi" w:cstheme="minorHAnsi"/>
              </w:rPr>
              <w:t xml:space="preserve">is </w:t>
            </w:r>
            <w:r w:rsidR="00D62F9D">
              <w:rPr>
                <w:rFonts w:asciiTheme="minorHAnsi" w:hAnsiTheme="minorHAnsi" w:cstheme="minorHAnsi"/>
              </w:rPr>
              <w:t xml:space="preserve">calculated to be </w:t>
            </w:r>
            <w:r w:rsidR="00CE33CB" w:rsidRPr="005D6004">
              <w:rPr>
                <w:rFonts w:asciiTheme="minorHAnsi" w:hAnsiTheme="minorHAnsi" w:cstheme="minorHAnsi"/>
              </w:rPr>
              <w:t>proportionate to the kWh usage of ea</w:t>
            </w:r>
            <w:r>
              <w:rPr>
                <w:rFonts w:asciiTheme="minorHAnsi" w:hAnsiTheme="minorHAnsi" w:cstheme="minorHAnsi"/>
              </w:rPr>
              <w:t>ch member</w:t>
            </w:r>
            <w:r w:rsidR="00CE33CB" w:rsidRPr="005D6004">
              <w:rPr>
                <w:rFonts w:asciiTheme="minorHAnsi" w:hAnsiTheme="minorHAnsi" w:cstheme="minorHAnsi"/>
              </w:rPr>
              <w:t xml:space="preserve"> (which includes counties, cities, towns, school divisions, and </w:t>
            </w:r>
            <w:r w:rsidR="00515EC2">
              <w:rPr>
                <w:rFonts w:asciiTheme="minorHAnsi" w:hAnsiTheme="minorHAnsi" w:cstheme="minorHAnsi"/>
              </w:rPr>
              <w:t xml:space="preserve">public </w:t>
            </w:r>
            <w:r w:rsidR="00D62F9D">
              <w:rPr>
                <w:rFonts w:asciiTheme="minorHAnsi" w:hAnsiTheme="minorHAnsi" w:cstheme="minorHAnsi"/>
              </w:rPr>
              <w:t>authorities of all types)</w:t>
            </w:r>
            <w:r w:rsidR="00CE33CB" w:rsidRPr="005D6004">
              <w:rPr>
                <w:rFonts w:asciiTheme="minorHAnsi" w:hAnsiTheme="minorHAnsi" w:cstheme="minorHAnsi"/>
              </w:rPr>
              <w:t xml:space="preserve">.  </w:t>
            </w:r>
            <w:r w:rsidR="00CE33CB">
              <w:rPr>
                <w:rFonts w:asciiTheme="minorHAnsi" w:hAnsiTheme="minorHAnsi" w:cstheme="minorHAnsi"/>
              </w:rPr>
              <w:t>APCo</w:t>
            </w:r>
            <w:r>
              <w:rPr>
                <w:rFonts w:asciiTheme="minorHAnsi" w:hAnsiTheme="minorHAnsi" w:cstheme="minorHAnsi"/>
              </w:rPr>
              <w:t xml:space="preserve"> furnishes</w:t>
            </w:r>
            <w:r w:rsidR="00CE33CB" w:rsidRPr="005D6004">
              <w:rPr>
                <w:rFonts w:asciiTheme="minorHAnsi" w:hAnsiTheme="minorHAnsi" w:cstheme="minorHAnsi"/>
              </w:rPr>
              <w:t xml:space="preserve"> the</w:t>
            </w:r>
            <w:r w:rsidR="00CD4182">
              <w:rPr>
                <w:rFonts w:asciiTheme="minorHAnsi" w:hAnsiTheme="minorHAnsi" w:cstheme="minorHAnsi"/>
              </w:rPr>
              <w:t xml:space="preserve"> Steering Committee with the</w:t>
            </w:r>
            <w:r w:rsidR="00CE33CB" w:rsidRPr="005D6004">
              <w:rPr>
                <w:rFonts w:asciiTheme="minorHAnsi" w:hAnsiTheme="minorHAnsi" w:cstheme="minorHAnsi"/>
              </w:rPr>
              <w:t xml:space="preserve"> amount</w:t>
            </w:r>
            <w:r w:rsidR="00CD4182">
              <w:rPr>
                <w:rFonts w:asciiTheme="minorHAnsi" w:hAnsiTheme="minorHAnsi" w:cstheme="minorHAnsi"/>
              </w:rPr>
              <w:t xml:space="preserve"> of usage and annual billings for</w:t>
            </w:r>
            <w:r w:rsidR="00CE33CB" w:rsidRPr="005D6004">
              <w:rPr>
                <w:rFonts w:asciiTheme="minorHAnsi" w:hAnsiTheme="minorHAnsi" w:cstheme="minorHAnsi"/>
              </w:rPr>
              <w:t xml:space="preserve"> each entity</w:t>
            </w:r>
            <w:r w:rsidR="00D62F9D">
              <w:rPr>
                <w:rFonts w:asciiTheme="minorHAnsi" w:hAnsiTheme="minorHAnsi" w:cstheme="minorHAnsi"/>
              </w:rPr>
              <w:t xml:space="preserve"> so </w:t>
            </w:r>
            <w:r w:rsidR="00011230">
              <w:rPr>
                <w:rFonts w:asciiTheme="minorHAnsi" w:hAnsiTheme="minorHAnsi" w:cstheme="minorHAnsi"/>
              </w:rPr>
              <w:t xml:space="preserve">that </w:t>
            </w:r>
            <w:r w:rsidR="00D62F9D">
              <w:rPr>
                <w:rFonts w:asciiTheme="minorHAnsi" w:hAnsiTheme="minorHAnsi" w:cstheme="minorHAnsi"/>
              </w:rPr>
              <w:t>assessments can be fairly apportioned</w:t>
            </w:r>
            <w:r w:rsidR="00CD4182">
              <w:rPr>
                <w:rFonts w:asciiTheme="minorHAnsi" w:hAnsiTheme="minorHAnsi" w:cstheme="minorHAnsi"/>
              </w:rPr>
              <w:t xml:space="preserve">.  </w:t>
            </w:r>
            <w:r w:rsidR="006E76DB">
              <w:rPr>
                <w:rFonts w:asciiTheme="minorHAnsi" w:hAnsiTheme="minorHAnsi" w:cstheme="minorHAnsi"/>
              </w:rPr>
              <w:t>T</w:t>
            </w:r>
            <w:r w:rsidR="00011230">
              <w:rPr>
                <w:rFonts w:asciiTheme="minorHAnsi" w:hAnsiTheme="minorHAnsi" w:cstheme="minorHAnsi"/>
              </w:rPr>
              <w:t xml:space="preserve">he </w:t>
            </w:r>
            <w:r w:rsidR="00557ECB">
              <w:rPr>
                <w:rFonts w:asciiTheme="minorHAnsi" w:hAnsiTheme="minorHAnsi" w:cstheme="minorHAnsi"/>
              </w:rPr>
              <w:t xml:space="preserve">financial benefit to </w:t>
            </w:r>
            <w:r w:rsidR="00011230">
              <w:rPr>
                <w:rFonts w:asciiTheme="minorHAnsi" w:hAnsiTheme="minorHAnsi" w:cstheme="minorHAnsi"/>
              </w:rPr>
              <w:t xml:space="preserve">PA </w:t>
            </w:r>
            <w:r w:rsidR="00557ECB">
              <w:rPr>
                <w:rFonts w:asciiTheme="minorHAnsi" w:hAnsiTheme="minorHAnsi" w:cstheme="minorHAnsi"/>
              </w:rPr>
              <w:t>cu</w:t>
            </w:r>
            <w:r w:rsidR="00D62F9D">
              <w:rPr>
                <w:rFonts w:asciiTheme="minorHAnsi" w:hAnsiTheme="minorHAnsi" w:cstheme="minorHAnsi"/>
              </w:rPr>
              <w:t xml:space="preserve">stomers </w:t>
            </w:r>
            <w:r w:rsidR="00557ECB">
              <w:rPr>
                <w:rFonts w:asciiTheme="minorHAnsi" w:hAnsiTheme="minorHAnsi" w:cstheme="minorHAnsi"/>
              </w:rPr>
              <w:t xml:space="preserve">has always been substantially larger than the </w:t>
            </w:r>
            <w:r w:rsidR="00CD4182" w:rsidRPr="005D6004">
              <w:rPr>
                <w:rFonts w:asciiTheme="minorHAnsi" w:hAnsiTheme="minorHAnsi" w:cstheme="minorHAnsi"/>
              </w:rPr>
              <w:t>assessm</w:t>
            </w:r>
            <w:r w:rsidR="00557ECB">
              <w:rPr>
                <w:rFonts w:asciiTheme="minorHAnsi" w:hAnsiTheme="minorHAnsi" w:cstheme="minorHAnsi"/>
              </w:rPr>
              <w:t xml:space="preserve">ent paid by </w:t>
            </w:r>
            <w:r w:rsidR="00011230">
              <w:rPr>
                <w:rFonts w:asciiTheme="minorHAnsi" w:hAnsiTheme="minorHAnsi" w:cstheme="minorHAnsi"/>
              </w:rPr>
              <w:t>each locality</w:t>
            </w:r>
            <w:r w:rsidR="00CD4182" w:rsidRPr="005D6004">
              <w:rPr>
                <w:rFonts w:asciiTheme="minorHAnsi" w:hAnsiTheme="minorHAnsi" w:cstheme="minorHAnsi"/>
              </w:rPr>
              <w:t>.</w:t>
            </w:r>
          </w:p>
          <w:p w14:paraId="58F38773" w14:textId="77777777" w:rsidR="00CE33CB" w:rsidRPr="00E102C0" w:rsidRDefault="00CE33CB" w:rsidP="00455E28">
            <w:pPr>
              <w:rPr>
                <w:rFonts w:asciiTheme="minorHAnsi" w:hAnsiTheme="minorHAnsi" w:cstheme="minorHAnsi"/>
                <w:sz w:val="12"/>
              </w:rPr>
            </w:pPr>
          </w:p>
        </w:tc>
      </w:tr>
      <w:tr w:rsidR="00CE33CB" w:rsidRPr="000E5389" w14:paraId="4C484E66" w14:textId="77777777" w:rsidTr="00D62F9D">
        <w:tc>
          <w:tcPr>
            <w:tcW w:w="1683" w:type="dxa"/>
          </w:tcPr>
          <w:p w14:paraId="4B404ED5" w14:textId="77777777" w:rsidR="00CE33CB" w:rsidRDefault="00CE33CB" w:rsidP="00455E2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Administration of Committee</w:t>
            </w:r>
          </w:p>
        </w:tc>
        <w:tc>
          <w:tcPr>
            <w:tcW w:w="7942" w:type="dxa"/>
            <w:vAlign w:val="center"/>
          </w:tcPr>
          <w:p w14:paraId="7D1D1824" w14:textId="6C82982C" w:rsidR="00F76F3D" w:rsidRDefault="00A210F4" w:rsidP="00F76F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Steering Committee By-laws </w:t>
            </w:r>
            <w:hyperlink r:id="rId13" w:history="1">
              <w:r w:rsidR="008A7C85">
                <w:rPr>
                  <w:color w:val="0000FF"/>
                  <w:u w:val="single"/>
                </w:rPr>
                <w:t>Steering Committee By Laws</w:t>
              </w:r>
            </w:hyperlink>
            <w:r w:rsidR="008A7C85">
              <w:t xml:space="preserve"> provide information related to the administration of the Steering Committee.  </w:t>
            </w:r>
            <w:r>
              <w:rPr>
                <w:rFonts w:asciiTheme="minorHAnsi" w:hAnsiTheme="minorHAnsi" w:cstheme="minorHAnsi"/>
              </w:rPr>
              <w:t>V</w:t>
            </w:r>
            <w:r w:rsidR="00CD4182">
              <w:rPr>
                <w:rFonts w:asciiTheme="minorHAnsi" w:hAnsiTheme="minorHAnsi" w:cstheme="minorHAnsi"/>
              </w:rPr>
              <w:t>ML serves as the fiscal agent for all mem</w:t>
            </w:r>
            <w:r w:rsidR="006E76DB">
              <w:rPr>
                <w:rFonts w:asciiTheme="minorHAnsi" w:hAnsiTheme="minorHAnsi" w:cstheme="minorHAnsi"/>
              </w:rPr>
              <w:t xml:space="preserve">bers, </w:t>
            </w:r>
            <w:r w:rsidR="00D40623">
              <w:rPr>
                <w:rFonts w:asciiTheme="minorHAnsi" w:hAnsiTheme="minorHAnsi" w:cstheme="minorHAnsi"/>
              </w:rPr>
              <w:t>including VACo and other Public A</w:t>
            </w:r>
            <w:r w:rsidR="00CD4182">
              <w:rPr>
                <w:rFonts w:asciiTheme="minorHAnsi" w:hAnsiTheme="minorHAnsi" w:cstheme="minorHAnsi"/>
              </w:rPr>
              <w:t>uthority customers that are no</w:t>
            </w:r>
            <w:r w:rsidR="006E76DB">
              <w:rPr>
                <w:rFonts w:asciiTheme="minorHAnsi" w:hAnsiTheme="minorHAnsi" w:cstheme="minorHAnsi"/>
              </w:rPr>
              <w:t>t otherwise affiliated with VML</w:t>
            </w:r>
            <w:r w:rsidR="00CD4182">
              <w:rPr>
                <w:rFonts w:asciiTheme="minorHAnsi" w:hAnsiTheme="minorHAnsi" w:cstheme="minorHAnsi"/>
              </w:rPr>
              <w:t xml:space="preserve">.  As the fiscal agent, VML is directed to send </w:t>
            </w:r>
            <w:r w:rsidR="00CE33CB" w:rsidRPr="005D6004">
              <w:rPr>
                <w:rFonts w:asciiTheme="minorHAnsi" w:hAnsiTheme="minorHAnsi" w:cstheme="minorHAnsi"/>
              </w:rPr>
              <w:t>invoices each</w:t>
            </w:r>
            <w:r w:rsidR="00CD4182">
              <w:rPr>
                <w:rFonts w:asciiTheme="minorHAnsi" w:hAnsiTheme="minorHAnsi" w:cstheme="minorHAnsi"/>
              </w:rPr>
              <w:t xml:space="preserve"> political subdivision, collect</w:t>
            </w:r>
            <w:r w:rsidR="00CE33CB" w:rsidRPr="005D6004">
              <w:rPr>
                <w:rFonts w:asciiTheme="minorHAnsi" w:hAnsiTheme="minorHAnsi" w:cstheme="minorHAnsi"/>
              </w:rPr>
              <w:t xml:space="preserve"> and mai</w:t>
            </w:r>
            <w:r w:rsidR="006E76DB">
              <w:rPr>
                <w:rFonts w:asciiTheme="minorHAnsi" w:hAnsiTheme="minorHAnsi" w:cstheme="minorHAnsi"/>
              </w:rPr>
              <w:t>ntain</w:t>
            </w:r>
            <w:r w:rsidR="00CD4182">
              <w:rPr>
                <w:rFonts w:asciiTheme="minorHAnsi" w:hAnsiTheme="minorHAnsi" w:cstheme="minorHAnsi"/>
              </w:rPr>
              <w:t xml:space="preserve"> the funds received, </w:t>
            </w:r>
            <w:r w:rsidR="00F76F3D">
              <w:rPr>
                <w:rFonts w:asciiTheme="minorHAnsi" w:hAnsiTheme="minorHAnsi" w:cstheme="minorHAnsi"/>
              </w:rPr>
              <w:t xml:space="preserve">provide administrative support for the Steering Committee to advance its core mission, and </w:t>
            </w:r>
            <w:r w:rsidR="00CD4182">
              <w:rPr>
                <w:rFonts w:asciiTheme="minorHAnsi" w:hAnsiTheme="minorHAnsi" w:cstheme="minorHAnsi"/>
              </w:rPr>
              <w:t>make</w:t>
            </w:r>
            <w:r w:rsidR="00CE33CB" w:rsidRPr="005D6004">
              <w:rPr>
                <w:rFonts w:asciiTheme="minorHAnsi" w:hAnsiTheme="minorHAnsi" w:cstheme="minorHAnsi"/>
              </w:rPr>
              <w:t xml:space="preserve"> disbursements to pay Steering Committee expenses for counsel, consultants</w:t>
            </w:r>
            <w:r w:rsidR="00F76F3D">
              <w:rPr>
                <w:rFonts w:asciiTheme="minorHAnsi" w:hAnsiTheme="minorHAnsi" w:cstheme="minorHAnsi"/>
              </w:rPr>
              <w:t xml:space="preserve"> and other services.</w:t>
            </w:r>
          </w:p>
          <w:p w14:paraId="60342A51" w14:textId="77777777" w:rsidR="00D62F9D" w:rsidRPr="00E102C0" w:rsidRDefault="00515EC2" w:rsidP="00F76F3D">
            <w:pPr>
              <w:rPr>
                <w:rFonts w:asciiTheme="minorHAnsi" w:hAnsiTheme="minorHAnsi" w:cstheme="minorHAnsi"/>
                <w:sz w:val="12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33CB" w:rsidRPr="000E5389" w14:paraId="1E2E41C1" w14:textId="77777777" w:rsidTr="00D62F9D">
        <w:tc>
          <w:tcPr>
            <w:tcW w:w="1683" w:type="dxa"/>
          </w:tcPr>
          <w:p w14:paraId="0CF48B41" w14:textId="77777777" w:rsidR="00CE33CB" w:rsidRDefault="00CE33CB" w:rsidP="00455E2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Participation and Designated Contact</w:t>
            </w:r>
          </w:p>
        </w:tc>
        <w:tc>
          <w:tcPr>
            <w:tcW w:w="7942" w:type="dxa"/>
            <w:vAlign w:val="center"/>
          </w:tcPr>
          <w:p w14:paraId="1C8EFB2E" w14:textId="76C9C0D4" w:rsidR="00CE33CB" w:rsidRPr="005D6004" w:rsidRDefault="00CE33CB" w:rsidP="00CE33CB">
            <w:pPr>
              <w:rPr>
                <w:rFonts w:asciiTheme="minorHAnsi" w:hAnsiTheme="minorHAnsi" w:cstheme="minorHAnsi"/>
              </w:rPr>
            </w:pPr>
            <w:r w:rsidRPr="005D6004">
              <w:rPr>
                <w:rFonts w:asciiTheme="minorHAnsi" w:hAnsiTheme="minorHAnsi" w:cstheme="minorHAnsi"/>
              </w:rPr>
              <w:t xml:space="preserve">Each member </w:t>
            </w:r>
            <w:r w:rsidR="00515EC2">
              <w:rPr>
                <w:rFonts w:asciiTheme="minorHAnsi" w:hAnsiTheme="minorHAnsi" w:cstheme="minorHAnsi"/>
              </w:rPr>
              <w:t xml:space="preserve">agency or locality should </w:t>
            </w:r>
            <w:r w:rsidRPr="005D6004">
              <w:rPr>
                <w:rFonts w:asciiTheme="minorHAnsi" w:hAnsiTheme="minorHAnsi" w:cstheme="minorHAnsi"/>
              </w:rPr>
              <w:t xml:space="preserve">designate </w:t>
            </w:r>
            <w:r w:rsidRPr="00652BCE">
              <w:rPr>
                <w:rFonts w:asciiTheme="minorHAnsi" w:hAnsiTheme="minorHAnsi" w:cstheme="minorHAnsi"/>
                <w:b/>
                <w:u w:val="single"/>
              </w:rPr>
              <w:t>one contact person</w:t>
            </w:r>
            <w:r w:rsidRPr="005D6004">
              <w:rPr>
                <w:rFonts w:asciiTheme="minorHAnsi" w:hAnsiTheme="minorHAnsi" w:cstheme="minorHAnsi"/>
              </w:rPr>
              <w:t xml:space="preserve"> to serve as the conduit for information between VML and the member.  </w:t>
            </w:r>
            <w:r w:rsidR="00E102C0">
              <w:rPr>
                <w:rFonts w:asciiTheme="minorHAnsi" w:hAnsiTheme="minorHAnsi" w:cstheme="minorHAnsi"/>
              </w:rPr>
              <w:t xml:space="preserve">An organizational administrator, finance director, or facilities manager are commonly appointed to this role. </w:t>
            </w:r>
            <w:r w:rsidRPr="005D6004">
              <w:rPr>
                <w:rFonts w:asciiTheme="minorHAnsi" w:hAnsiTheme="minorHAnsi" w:cstheme="minorHAnsi"/>
              </w:rPr>
              <w:t xml:space="preserve">Most communications are by email, so it is important to provide an </w:t>
            </w:r>
            <w:r w:rsidR="00515EC2" w:rsidRPr="00652BCE">
              <w:rPr>
                <w:rFonts w:asciiTheme="minorHAnsi" w:hAnsiTheme="minorHAnsi" w:cstheme="minorHAnsi"/>
                <w:b/>
                <w:u w:val="single"/>
              </w:rPr>
              <w:t xml:space="preserve">up-to-date </w:t>
            </w:r>
            <w:r w:rsidRPr="00652BCE">
              <w:rPr>
                <w:rFonts w:asciiTheme="minorHAnsi" w:hAnsiTheme="minorHAnsi" w:cstheme="minorHAnsi"/>
                <w:b/>
                <w:u w:val="single"/>
              </w:rPr>
              <w:t>em</w:t>
            </w:r>
            <w:r w:rsidR="00971100" w:rsidRPr="00652BCE">
              <w:rPr>
                <w:rFonts w:asciiTheme="minorHAnsi" w:hAnsiTheme="minorHAnsi" w:cstheme="minorHAnsi"/>
                <w:b/>
                <w:u w:val="single"/>
              </w:rPr>
              <w:t>ail address</w:t>
            </w:r>
            <w:r w:rsidR="00E102C0">
              <w:rPr>
                <w:rFonts w:asciiTheme="minorHAnsi" w:hAnsiTheme="minorHAnsi" w:cstheme="minorHAnsi"/>
              </w:rPr>
              <w:t xml:space="preserve"> for your organization’s designee.</w:t>
            </w:r>
          </w:p>
          <w:p w14:paraId="3446E0E3" w14:textId="77777777" w:rsidR="00CE33CB" w:rsidRPr="00E102C0" w:rsidRDefault="00CE33CB" w:rsidP="00CE33CB">
            <w:pPr>
              <w:rPr>
                <w:rFonts w:asciiTheme="minorHAnsi" w:hAnsiTheme="minorHAnsi" w:cstheme="minorHAnsi"/>
              </w:rPr>
            </w:pPr>
          </w:p>
        </w:tc>
      </w:tr>
      <w:tr w:rsidR="00515EC2" w:rsidRPr="000E5389" w14:paraId="346D4E31" w14:textId="77777777" w:rsidTr="00D62F9D">
        <w:tc>
          <w:tcPr>
            <w:tcW w:w="1683" w:type="dxa"/>
          </w:tcPr>
          <w:p w14:paraId="6F9D420E" w14:textId="77777777" w:rsidR="00515EC2" w:rsidRDefault="00515EC2" w:rsidP="00455E2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Questions</w:t>
            </w:r>
          </w:p>
        </w:tc>
        <w:tc>
          <w:tcPr>
            <w:tcW w:w="7942" w:type="dxa"/>
            <w:vAlign w:val="center"/>
          </w:tcPr>
          <w:p w14:paraId="571358B3" w14:textId="23546895" w:rsidR="00E102C0" w:rsidRPr="00986704" w:rsidRDefault="00E102C0" w:rsidP="00E102C0">
            <w:pPr>
              <w:rPr>
                <w:rFonts w:asciiTheme="minorHAnsi" w:hAnsiTheme="minorHAnsi" w:cstheme="minorHAnsi"/>
                <w:b/>
                <w:bCs/>
              </w:rPr>
            </w:pPr>
            <w:r w:rsidRPr="005D6004">
              <w:rPr>
                <w:rFonts w:asciiTheme="minorHAnsi" w:hAnsiTheme="minorHAnsi" w:cstheme="minorHAnsi"/>
                <w:u w:val="single"/>
              </w:rPr>
              <w:t>Committee Activities:</w:t>
            </w:r>
            <w:r w:rsidRPr="005D6004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</w:rPr>
              <w:tab/>
            </w:r>
            <w:r w:rsidR="00986704" w:rsidRPr="00986704">
              <w:rPr>
                <w:rFonts w:asciiTheme="minorHAnsi" w:hAnsiTheme="minorHAnsi" w:cstheme="minorHAnsi"/>
                <w:b/>
                <w:bCs/>
              </w:rPr>
              <w:t>Jeffrey Shawver</w:t>
            </w:r>
          </w:p>
          <w:p w14:paraId="1C3EC144" w14:textId="77777777" w:rsidR="00E102C0" w:rsidRDefault="00E102C0" w:rsidP="00E102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VML/VACo APCo Steering Committee Chair </w:t>
            </w:r>
          </w:p>
          <w:p w14:paraId="20B6AC13" w14:textId="7F6C15DD" w:rsidR="00E102C0" w:rsidRDefault="00E102C0" w:rsidP="00E102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Pr="005D6004">
              <w:rPr>
                <w:rFonts w:asciiTheme="minorHAnsi" w:hAnsiTheme="minorHAnsi" w:cstheme="minorHAnsi"/>
              </w:rPr>
              <w:t>Email:</w:t>
            </w:r>
            <w:r w:rsidR="00280BBC">
              <w:rPr>
                <w:rFonts w:asciiTheme="minorHAnsi" w:hAnsiTheme="minorHAnsi" w:cstheme="minorHAnsi"/>
              </w:rPr>
              <w:t xml:space="preserve">  </w:t>
            </w:r>
            <w:hyperlink r:id="rId14" w:history="1">
              <w:r w:rsidR="002A016E" w:rsidRPr="00104AA1">
                <w:rPr>
                  <w:rStyle w:val="Hyperlink"/>
                  <w:rFonts w:asciiTheme="minorHAnsi" w:hAnsiTheme="minorHAnsi" w:cstheme="minorHAnsi"/>
                </w:rPr>
                <w:t>jshawver@rspc.info</w:t>
              </w:r>
            </w:hyperlink>
            <w:r w:rsidR="002A016E">
              <w:rPr>
                <w:rFonts w:asciiTheme="minorHAnsi" w:hAnsiTheme="minorHAnsi" w:cstheme="minorHAnsi"/>
              </w:rPr>
              <w:t xml:space="preserve"> or 540-853-6306</w:t>
            </w:r>
          </w:p>
          <w:p w14:paraId="011CAE42" w14:textId="77777777" w:rsidR="00280BBC" w:rsidRDefault="00280BBC" w:rsidP="00E102C0">
            <w:pPr>
              <w:rPr>
                <w:rFonts w:asciiTheme="minorHAnsi" w:hAnsiTheme="minorHAnsi" w:cstheme="minorHAnsi"/>
              </w:rPr>
            </w:pPr>
          </w:p>
          <w:p w14:paraId="6F486901" w14:textId="110F59D2" w:rsidR="00BA7D98" w:rsidRDefault="00515EC2" w:rsidP="00E102C0">
            <w:pPr>
              <w:rPr>
                <w:rFonts w:asciiTheme="minorHAnsi" w:hAnsiTheme="minorHAnsi" w:cstheme="minorHAnsi"/>
              </w:rPr>
            </w:pPr>
            <w:r w:rsidRPr="005D6004">
              <w:rPr>
                <w:rFonts w:asciiTheme="minorHAnsi" w:hAnsiTheme="minorHAnsi" w:cstheme="minorHAnsi"/>
                <w:u w:val="single"/>
              </w:rPr>
              <w:t xml:space="preserve">Invoice: </w:t>
            </w:r>
            <w:r w:rsidR="001348EA">
              <w:rPr>
                <w:rFonts w:asciiTheme="minorHAnsi" w:hAnsiTheme="minorHAnsi" w:cstheme="minorHAnsi"/>
              </w:rPr>
              <w:t xml:space="preserve"> </w:t>
            </w:r>
            <w:r w:rsidR="001348EA">
              <w:rPr>
                <w:rFonts w:asciiTheme="minorHAnsi" w:hAnsiTheme="minorHAnsi" w:cstheme="minorHAnsi"/>
              </w:rPr>
              <w:tab/>
            </w:r>
            <w:r w:rsidR="001348EA">
              <w:rPr>
                <w:rFonts w:asciiTheme="minorHAnsi" w:hAnsiTheme="minorHAnsi" w:cstheme="minorHAnsi"/>
              </w:rPr>
              <w:tab/>
            </w:r>
            <w:r w:rsidR="00E102C0" w:rsidRPr="00E102C0">
              <w:rPr>
                <w:rFonts w:asciiTheme="minorHAnsi" w:hAnsiTheme="minorHAnsi" w:cstheme="minorHAnsi"/>
                <w:b/>
              </w:rPr>
              <w:t>Sandy Harrington</w:t>
            </w:r>
          </w:p>
          <w:p w14:paraId="27C1CC87" w14:textId="71702C4E" w:rsidR="00D62F9D" w:rsidRDefault="00BA7D98" w:rsidP="00D62F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="00E102C0">
              <w:rPr>
                <w:rFonts w:asciiTheme="minorHAnsi" w:hAnsiTheme="minorHAnsi" w:cstheme="minorHAnsi"/>
              </w:rPr>
              <w:t>VML S</w:t>
            </w:r>
            <w:r w:rsidR="00774294">
              <w:rPr>
                <w:rFonts w:asciiTheme="minorHAnsi" w:hAnsiTheme="minorHAnsi" w:cstheme="minorHAnsi"/>
              </w:rPr>
              <w:t>ecretary/Treasurer</w:t>
            </w:r>
          </w:p>
          <w:p w14:paraId="5A84D1B1" w14:textId="11215A34" w:rsidR="00515EC2" w:rsidRPr="005D6004" w:rsidRDefault="00515EC2" w:rsidP="00AE4076">
            <w:pPr>
              <w:ind w:left="2160"/>
              <w:rPr>
                <w:rFonts w:asciiTheme="minorHAnsi" w:hAnsiTheme="minorHAnsi" w:cstheme="minorHAnsi"/>
              </w:rPr>
            </w:pPr>
            <w:r w:rsidRPr="005D6004">
              <w:rPr>
                <w:rFonts w:asciiTheme="minorHAnsi" w:hAnsiTheme="minorHAnsi" w:cstheme="minorHAnsi"/>
              </w:rPr>
              <w:t xml:space="preserve">e-mail: </w:t>
            </w:r>
            <w:hyperlink r:id="rId15" w:history="1">
              <w:r w:rsidR="00280BBC" w:rsidRPr="00104AA1">
                <w:rPr>
                  <w:rStyle w:val="Hyperlink"/>
                  <w:rFonts w:asciiTheme="minorHAnsi" w:hAnsiTheme="minorHAnsi" w:cstheme="minorHAnsi"/>
                </w:rPr>
                <w:t>sharrington@vml.org</w:t>
              </w:r>
            </w:hyperlink>
            <w:r w:rsidR="00C47DB9">
              <w:rPr>
                <w:rFonts w:asciiTheme="minorHAnsi" w:hAnsiTheme="minorHAnsi" w:cstheme="minorHAnsi"/>
              </w:rPr>
              <w:t xml:space="preserve"> or 804-</w:t>
            </w:r>
            <w:r w:rsidR="003E3D9A">
              <w:rPr>
                <w:rFonts w:asciiTheme="minorHAnsi" w:hAnsiTheme="minorHAnsi" w:cstheme="minorHAnsi"/>
              </w:rPr>
              <w:t>823-8524</w:t>
            </w:r>
            <w:r w:rsidRPr="005D6004">
              <w:rPr>
                <w:rFonts w:asciiTheme="minorHAnsi" w:hAnsiTheme="minorHAnsi" w:cstheme="minorHAnsi"/>
              </w:rPr>
              <w:tab/>
            </w:r>
          </w:p>
        </w:tc>
      </w:tr>
    </w:tbl>
    <w:p w14:paraId="7729A32C" w14:textId="77777777" w:rsidR="005056E0" w:rsidRDefault="005056E0" w:rsidP="005D6004">
      <w:pPr>
        <w:rPr>
          <w:rFonts w:asciiTheme="minorHAnsi" w:hAnsiTheme="minorHAnsi" w:cstheme="minorHAnsi"/>
          <w:b/>
          <w:u w:val="single"/>
        </w:rPr>
      </w:pPr>
    </w:p>
    <w:sectPr w:rsidR="005056E0" w:rsidSect="00BA7D98">
      <w:pgSz w:w="12240" w:h="15840" w:code="1"/>
      <w:pgMar w:top="720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5FA4" w14:textId="77777777" w:rsidR="00751111" w:rsidRDefault="00751111" w:rsidP="00737179">
      <w:r>
        <w:separator/>
      </w:r>
    </w:p>
  </w:endnote>
  <w:endnote w:type="continuationSeparator" w:id="0">
    <w:p w14:paraId="38208E1C" w14:textId="77777777" w:rsidR="00751111" w:rsidRDefault="00751111" w:rsidP="0073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07FC" w14:textId="77777777" w:rsidR="00751111" w:rsidRDefault="00751111" w:rsidP="00737179">
      <w:r>
        <w:separator/>
      </w:r>
    </w:p>
  </w:footnote>
  <w:footnote w:type="continuationSeparator" w:id="0">
    <w:p w14:paraId="1946FF38" w14:textId="77777777" w:rsidR="00751111" w:rsidRDefault="00751111" w:rsidP="00737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73A"/>
    <w:multiLevelType w:val="hybridMultilevel"/>
    <w:tmpl w:val="4FF494FC"/>
    <w:lvl w:ilvl="0" w:tplc="E1DC4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4F4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408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04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2BA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D42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84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46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96D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C4963"/>
    <w:multiLevelType w:val="hybridMultilevel"/>
    <w:tmpl w:val="4BAE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D40CC"/>
    <w:multiLevelType w:val="hybridMultilevel"/>
    <w:tmpl w:val="12883168"/>
    <w:lvl w:ilvl="0" w:tplc="90ACC4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8208E8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9F2CF7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5E8DFD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7CCD2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9446E4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9AE46A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92A7B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298796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1861323">
    <w:abstractNumId w:val="0"/>
  </w:num>
  <w:num w:numId="2" w16cid:durableId="666909339">
    <w:abstractNumId w:val="2"/>
  </w:num>
  <w:num w:numId="3" w16cid:durableId="199880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71"/>
    <w:rsid w:val="00011230"/>
    <w:rsid w:val="000338E0"/>
    <w:rsid w:val="00063A8A"/>
    <w:rsid w:val="0007431F"/>
    <w:rsid w:val="000A77C4"/>
    <w:rsid w:val="000E5389"/>
    <w:rsid w:val="00102A30"/>
    <w:rsid w:val="001038DC"/>
    <w:rsid w:val="00122E91"/>
    <w:rsid w:val="001330C6"/>
    <w:rsid w:val="001348EA"/>
    <w:rsid w:val="00280BBC"/>
    <w:rsid w:val="002A016E"/>
    <w:rsid w:val="002A6B19"/>
    <w:rsid w:val="002D0992"/>
    <w:rsid w:val="00344C39"/>
    <w:rsid w:val="003539A5"/>
    <w:rsid w:val="003746AD"/>
    <w:rsid w:val="00393CA1"/>
    <w:rsid w:val="003C38E5"/>
    <w:rsid w:val="003D2538"/>
    <w:rsid w:val="003E3D9A"/>
    <w:rsid w:val="005056E0"/>
    <w:rsid w:val="00515EC2"/>
    <w:rsid w:val="005457F3"/>
    <w:rsid w:val="005577D0"/>
    <w:rsid w:val="00557ECB"/>
    <w:rsid w:val="0056059C"/>
    <w:rsid w:val="005D6004"/>
    <w:rsid w:val="00613AEA"/>
    <w:rsid w:val="00645BA9"/>
    <w:rsid w:val="00652BCE"/>
    <w:rsid w:val="006853BD"/>
    <w:rsid w:val="006903B6"/>
    <w:rsid w:val="006E76DB"/>
    <w:rsid w:val="006F0085"/>
    <w:rsid w:val="00716383"/>
    <w:rsid w:val="007245B2"/>
    <w:rsid w:val="00726214"/>
    <w:rsid w:val="00737179"/>
    <w:rsid w:val="00751111"/>
    <w:rsid w:val="00774294"/>
    <w:rsid w:val="007A12F8"/>
    <w:rsid w:val="0081010C"/>
    <w:rsid w:val="008435C0"/>
    <w:rsid w:val="008A7C85"/>
    <w:rsid w:val="008C76D8"/>
    <w:rsid w:val="00957874"/>
    <w:rsid w:val="00971100"/>
    <w:rsid w:val="00986704"/>
    <w:rsid w:val="00A210F4"/>
    <w:rsid w:val="00A53F1D"/>
    <w:rsid w:val="00A60197"/>
    <w:rsid w:val="00AC3439"/>
    <w:rsid w:val="00AE4076"/>
    <w:rsid w:val="00AE5532"/>
    <w:rsid w:val="00B00CC7"/>
    <w:rsid w:val="00B20D57"/>
    <w:rsid w:val="00B6772B"/>
    <w:rsid w:val="00B77545"/>
    <w:rsid w:val="00BA7D98"/>
    <w:rsid w:val="00BD2E84"/>
    <w:rsid w:val="00BD7234"/>
    <w:rsid w:val="00BE4922"/>
    <w:rsid w:val="00BE6155"/>
    <w:rsid w:val="00C31287"/>
    <w:rsid w:val="00C47DB9"/>
    <w:rsid w:val="00C75E57"/>
    <w:rsid w:val="00CC7CC9"/>
    <w:rsid w:val="00CD4182"/>
    <w:rsid w:val="00CE33CB"/>
    <w:rsid w:val="00D326E4"/>
    <w:rsid w:val="00D35831"/>
    <w:rsid w:val="00D40623"/>
    <w:rsid w:val="00D62F9D"/>
    <w:rsid w:val="00DE1198"/>
    <w:rsid w:val="00E07358"/>
    <w:rsid w:val="00E102C0"/>
    <w:rsid w:val="00E14746"/>
    <w:rsid w:val="00E16F72"/>
    <w:rsid w:val="00E26322"/>
    <w:rsid w:val="00E555DA"/>
    <w:rsid w:val="00E56A71"/>
    <w:rsid w:val="00F02B99"/>
    <w:rsid w:val="00F06379"/>
    <w:rsid w:val="00F76F3D"/>
    <w:rsid w:val="00F96231"/>
    <w:rsid w:val="00FC1DB3"/>
    <w:rsid w:val="00FE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8E7F9"/>
  <w15:docId w15:val="{7CA722C3-55E3-45E8-B21D-C5D9CA35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15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3"/>
    <w:qFormat/>
    <w:rsid w:val="0003399A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semiHidden/>
    <w:qFormat/>
    <w:rsid w:val="0003399A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03399A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3399A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5"/>
    <w:semiHidden/>
    <w:rsid w:val="00163D16"/>
    <w:rPr>
      <w:rFonts w:eastAsiaTheme="majorEastAsia" w:cstheme="majorBidi"/>
      <w:sz w:val="26"/>
      <w:szCs w:val="26"/>
    </w:rPr>
  </w:style>
  <w:style w:type="paragraph" w:styleId="NoSpacing">
    <w:name w:val="No Spacing"/>
    <w:uiPriority w:val="1"/>
    <w:qFormat/>
    <w:rsid w:val="0003399A"/>
  </w:style>
  <w:style w:type="character" w:customStyle="1" w:styleId="Heading1Char">
    <w:name w:val="Heading 1 Char"/>
    <w:basedOn w:val="DefaultParagraphFont"/>
    <w:link w:val="Heading1"/>
    <w:uiPriority w:val="3"/>
    <w:rsid w:val="0003399A"/>
    <w:rPr>
      <w:rFonts w:ascii="Arial" w:eastAsiaTheme="majorEastAsia" w:hAnsi="Arial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2"/>
    <w:qFormat/>
    <w:rsid w:val="0003399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03399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4"/>
    <w:qFormat/>
    <w:rsid w:val="0003399A"/>
    <w:pPr>
      <w:numPr>
        <w:ilvl w:val="1"/>
      </w:numPr>
      <w:spacing w:after="1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4"/>
    <w:rsid w:val="0003399A"/>
    <w:rPr>
      <w:rFonts w:ascii="Arial" w:eastAsiaTheme="minorEastAsia" w:hAnsi="Arial"/>
      <w:spacing w:val="15"/>
    </w:rPr>
  </w:style>
  <w:style w:type="character" w:styleId="SubtleEmphasis">
    <w:name w:val="Subtle Emphasis"/>
    <w:basedOn w:val="DefaultParagraphFont"/>
    <w:uiPriority w:val="13"/>
    <w:semiHidden/>
    <w:qFormat/>
    <w:rsid w:val="0003399A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qFormat/>
    <w:rsid w:val="0003399A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03399A"/>
    <w:rPr>
      <w:rFonts w:ascii="Arial" w:hAnsi="Arial"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3399A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3D16"/>
    <w:rPr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03399A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qFormat/>
    <w:rsid w:val="0003399A"/>
    <w:rPr>
      <w:rFonts w:ascii="Arial" w:hAnsi="Arial"/>
      <w:b/>
      <w:bCs/>
      <w:smallCaps/>
      <w:color w:val="auto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99A"/>
    <w:pPr>
      <w:outlineLvl w:val="9"/>
    </w:pPr>
  </w:style>
  <w:style w:type="table" w:customStyle="1" w:styleId="TableGridLight1">
    <w:name w:val="Table Grid Light1"/>
    <w:basedOn w:val="TableNormal"/>
    <w:uiPriority w:val="40"/>
    <w:rsid w:val="000339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0339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03399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03399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03399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1Light1">
    <w:name w:val="List Table 1 Light1"/>
    <w:basedOn w:val="TableNormal"/>
    <w:uiPriority w:val="46"/>
    <w:rsid w:val="000339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0339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1">
    <w:name w:val="Grid Table 21"/>
    <w:basedOn w:val="TableNormal"/>
    <w:uiPriority w:val="47"/>
    <w:rsid w:val="0003399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1">
    <w:name w:val="List Table 21"/>
    <w:basedOn w:val="TableNormal"/>
    <w:uiPriority w:val="47"/>
    <w:rsid w:val="0003399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63D16"/>
    <w:rPr>
      <w:rFonts w:eastAsiaTheme="majorEastAsia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D16"/>
    <w:rPr>
      <w:rFonts w:eastAsiaTheme="majorEastAsia" w:cstheme="majorBidi"/>
      <w:i/>
      <w:iCs/>
    </w:rPr>
  </w:style>
  <w:style w:type="character" w:styleId="Hyperlink">
    <w:name w:val="Hyperlink"/>
    <w:basedOn w:val="DefaultParagraphFont"/>
    <w:uiPriority w:val="99"/>
    <w:unhideWhenUsed/>
    <w:rsid w:val="0073361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33615"/>
    <w:pPr>
      <w:ind w:left="720"/>
    </w:pPr>
  </w:style>
  <w:style w:type="table" w:styleId="TableGrid">
    <w:name w:val="Table Grid"/>
    <w:basedOn w:val="TableNormal"/>
    <w:uiPriority w:val="39"/>
    <w:rsid w:val="00B7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33C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1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17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371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179"/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30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30C6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30C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80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vml.org/Portals/0/APCO/2024_Bylaws_VML%20VACo%20APCo%20Steering%20Committee.docx.pdf?ver=cFiLlR9V4CBjlssREVuAjg%3d%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ppalachianpower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aco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arrington@vml.org" TargetMode="External"/><Relationship Id="rId10" Type="http://schemas.openxmlformats.org/officeDocument/2006/relationships/hyperlink" Target="https://www.vml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jshawver@rspc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7BB07-9AAC-4D2E-BE44-D94BFC54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Blacksburg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Davis</dc:creator>
  <cp:lastModifiedBy>Sandy Harrington</cp:lastModifiedBy>
  <cp:revision>23</cp:revision>
  <cp:lastPrinted>1900-01-01T05:00:00Z</cp:lastPrinted>
  <dcterms:created xsi:type="dcterms:W3CDTF">2026-04-21T20:03:00Z</dcterms:created>
  <dcterms:modified xsi:type="dcterms:W3CDTF">2026-04-21T20:47:00Z</dcterms:modified>
</cp:coreProperties>
</file>